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EC22B1" w:rsidTr="00F01CB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22B1" w:rsidRDefault="00EC22B1" w:rsidP="00F01CBF">
            <w:pPr>
              <w:spacing w:line="276" w:lineRule="auto"/>
              <w:rPr>
                <w:b/>
                <w:u w:val="single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EC22B1" w:rsidTr="00F01CBF">
              <w:tc>
                <w:tcPr>
                  <w:tcW w:w="4145" w:type="dxa"/>
                </w:tcPr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ХАРКІВСЬКА </w:t>
                  </w: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ЗАГАЛЬНООСВІТНЯ ШКОЛА </w:t>
                  </w: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І-ІІІ СТУПЕНІВ №120 </w:t>
                  </w: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>ХАРКІВСЬКОЇ МІСЬКОЇ РАДИ ХАРКІВСЬКОЇ ОБЛАСТІ</w:t>
                  </w:r>
                </w:p>
                <w:p w:rsidR="00EC22B1" w:rsidRDefault="00EC22B1" w:rsidP="00F01CBF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103" w:type="dxa"/>
                </w:tcPr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ХАРЬКОВСКАЯ ОБЩЕОБРАЗОВАТЕЛЬНАЯ ШКОЛА </w:t>
                  </w: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І-ІІІ СТУПЕНЕЙ №120 </w:t>
                  </w:r>
                </w:p>
                <w:p w:rsidR="00EC22B1" w:rsidRDefault="00EC22B1" w:rsidP="00F01C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C22B1" w:rsidRDefault="00EC22B1" w:rsidP="00F01CBF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</w:p>
        </w:tc>
      </w:tr>
    </w:tbl>
    <w:p w:rsidR="00EC22B1" w:rsidRDefault="00EC22B1" w:rsidP="00EC22B1">
      <w:pPr>
        <w:jc w:val="center"/>
        <w:rPr>
          <w:b/>
        </w:rPr>
      </w:pPr>
    </w:p>
    <w:p w:rsidR="00EC22B1" w:rsidRDefault="00EC22B1" w:rsidP="00EC22B1">
      <w:pPr>
        <w:jc w:val="center"/>
        <w:rPr>
          <w:b/>
        </w:rPr>
      </w:pPr>
      <w:r>
        <w:rPr>
          <w:b/>
        </w:rPr>
        <w:t>НАКАЗ</w:t>
      </w:r>
    </w:p>
    <w:p w:rsidR="00EC22B1" w:rsidRDefault="00EC22B1" w:rsidP="00EC22B1">
      <w:pPr>
        <w:rPr>
          <w:b/>
        </w:rPr>
      </w:pPr>
    </w:p>
    <w:p w:rsidR="00EC22B1" w:rsidRDefault="00EC22B1" w:rsidP="00EC22B1"/>
    <w:p w:rsidR="00EC22B1" w:rsidRPr="007810BE" w:rsidRDefault="00EC22B1" w:rsidP="00EC22B1">
      <w:pPr>
        <w:rPr>
          <w:lang w:val="ru-RU"/>
        </w:rPr>
      </w:pPr>
      <w:r>
        <w:t>29.05.201</w:t>
      </w:r>
      <w:r>
        <w:rPr>
          <w:lang w:val="ru-RU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66</w:t>
      </w:r>
    </w:p>
    <w:p w:rsidR="00EC22B1" w:rsidRDefault="00EC22B1" w:rsidP="00EC22B1">
      <w:pPr>
        <w:jc w:val="center"/>
      </w:pPr>
    </w:p>
    <w:p w:rsidR="00EC22B1" w:rsidRDefault="00EC22B1" w:rsidP="00EC22B1"/>
    <w:p w:rsidR="00EC22B1" w:rsidRDefault="00EC22B1" w:rsidP="00EC22B1">
      <w:r>
        <w:t xml:space="preserve">Про результати державної </w:t>
      </w:r>
    </w:p>
    <w:p w:rsidR="00EC22B1" w:rsidRDefault="00EC22B1" w:rsidP="00EC22B1">
      <w:r>
        <w:t xml:space="preserve">підсумкової атестації </w:t>
      </w:r>
    </w:p>
    <w:p w:rsidR="00EC22B1" w:rsidRDefault="00EC22B1" w:rsidP="00EC22B1">
      <w:r>
        <w:t>учнів 11-А класу</w:t>
      </w:r>
    </w:p>
    <w:p w:rsidR="00EC22B1" w:rsidRDefault="00EC22B1" w:rsidP="00EC22B1"/>
    <w:p w:rsidR="00EC22B1" w:rsidRPr="00EC22B1" w:rsidRDefault="00EC22B1" w:rsidP="00EC22B1">
      <w:pPr>
        <w:spacing w:line="360" w:lineRule="auto"/>
        <w:ind w:firstLine="540"/>
        <w:jc w:val="both"/>
      </w:pPr>
      <w:r w:rsidRPr="009067B7"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зареєстрованим у Міністерстві юстиції України 14.02.2015 за № 157/26602, листів Міністерства освіти і науки України від 11.06.2014 № 1/9-303 «Про навчальні плани загальноосвітніх навчальних закладів та структуру 2014/2015 навчального року», від 20.01.2015 № 1/9-21 «Про деякі питання проведення деражавної підсумкової атестації та зовнішнього незалежного оцінювання у 2014/2015 навчальному році», І</w:t>
      </w:r>
      <w:r w:rsidRPr="009067B7">
        <w:rPr>
          <w:color w:val="262626"/>
        </w:rPr>
        <w:t xml:space="preserve">нструкції про </w:t>
      </w:r>
      <w:r w:rsidRPr="009067B7"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9067B7">
        <w:rPr>
          <w:szCs w:val="20"/>
        </w:rPr>
        <w:t xml:space="preserve">, наказу Департаменту освіти Харківської міської ради від 01.04.2015 № 57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м. Харкова», наказу управління </w:t>
      </w:r>
      <w:r w:rsidRPr="009067B7">
        <w:rPr>
          <w:szCs w:val="20"/>
        </w:rPr>
        <w:lastRenderedPageBreak/>
        <w:t>освіти адміністрації Червонозаводського району Харківскої міської ради від  02.04.2014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</w:t>
      </w:r>
      <w:r>
        <w:rPr>
          <w:szCs w:val="20"/>
        </w:rPr>
        <w:t>,</w:t>
      </w:r>
      <w:r w:rsidRPr="00F17736">
        <w:t xml:space="preserve"> </w:t>
      </w:r>
      <w:r w:rsidRPr="009067B7">
        <w:t>погодження з районним управління освіти адміністрації Червонозаовдського району Харківської міської ради від 22.04.2015 №111/01-40</w:t>
      </w:r>
      <w:r>
        <w:t>,</w:t>
      </w:r>
      <w:r w:rsidRPr="009067B7">
        <w:rPr>
          <w:szCs w:val="20"/>
        </w:rPr>
        <w:t xml:space="preserve"> 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2014/2015 навчальному році</w:t>
      </w:r>
      <w:r>
        <w:t xml:space="preserve"> </w:t>
      </w:r>
      <w:r w:rsidRPr="00435E57">
        <w:rPr>
          <w:rFonts w:eastAsia="Calibri"/>
          <w:lang w:eastAsia="en-US"/>
        </w:rPr>
        <w:t xml:space="preserve">державній підсумковій атестації підлягали результати навчальної діяльності учнів 11-А класу з української мови, </w:t>
      </w:r>
      <w:r>
        <w:rPr>
          <w:rFonts w:eastAsia="Calibri"/>
          <w:lang w:eastAsia="en-US"/>
        </w:rPr>
        <w:t>математики</w:t>
      </w:r>
      <w:r w:rsidRPr="00435E57">
        <w:rPr>
          <w:rFonts w:eastAsia="Calibri"/>
          <w:lang w:eastAsia="en-US"/>
        </w:rPr>
        <w:t xml:space="preserve">, історії України. 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>Державною підсумковою атестацією було охоплено 1</w:t>
      </w:r>
      <w:r>
        <w:t>6</w:t>
      </w:r>
      <w:r w:rsidRPr="009C302C">
        <w:t xml:space="preserve"> учнів 11-А класу. Фактів відсутності учнів без поважних причин не було. 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 xml:space="preserve">Державна підсумкова атестація з української мови проводилась </w:t>
      </w:r>
      <w:r>
        <w:t>у формі ЗНО.</w:t>
      </w:r>
      <w:r w:rsidRPr="009C302C">
        <w:t xml:space="preserve"> 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 xml:space="preserve">Результати показали, що більшість учнів мають середній та достатній рівні сформованості комунікативних умінь, орфографічної та пунктуаційної пильності. 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 xml:space="preserve">Державна підсумкова атестація з історії України проводилась у письмовій формі за </w:t>
      </w:r>
      <w:r>
        <w:t>завданнями, що були складені вчителем кафедри історії та погоджені на засіданні педагогічної ради</w:t>
      </w:r>
      <w:r w:rsidRPr="009C302C">
        <w:t>.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>На проведення атестації відводилось 90 хвилин.</w:t>
      </w:r>
    </w:p>
    <w:p w:rsidR="00EC22B1" w:rsidRDefault="00EC22B1" w:rsidP="00EC22B1">
      <w:pPr>
        <w:spacing w:line="360" w:lineRule="auto"/>
        <w:ind w:firstLine="720"/>
        <w:contextualSpacing/>
        <w:jc w:val="both"/>
      </w:pPr>
      <w:r w:rsidRPr="009C302C">
        <w:t>Результати показали, що більшість учнів мають середній та достатній рівні навчальних досягнень з предмета.</w:t>
      </w:r>
      <w:r w:rsidRPr="00AB0D4F">
        <w:t xml:space="preserve"> </w:t>
      </w:r>
    </w:p>
    <w:p w:rsidR="00EC22B1" w:rsidRDefault="00EC22B1" w:rsidP="00EC22B1">
      <w:pPr>
        <w:spacing w:line="360" w:lineRule="auto"/>
        <w:ind w:firstLine="720"/>
        <w:contextualSpacing/>
        <w:jc w:val="both"/>
      </w:pPr>
      <w:r w:rsidRPr="009C302C">
        <w:t xml:space="preserve">Державна підсумкова атестація з </w:t>
      </w:r>
      <w:r>
        <w:t>математики</w:t>
      </w:r>
      <w:r w:rsidRPr="009C302C">
        <w:t xml:space="preserve"> проводилась у письмовій формі за </w:t>
      </w:r>
      <w:r>
        <w:t>завданнями, що були складені вчителями кафедри математики та погоджені на засіданні педагогічної ради.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 xml:space="preserve">На проведення атестації відводилось </w:t>
      </w:r>
      <w:r>
        <w:t>135</w:t>
      </w:r>
      <w:r w:rsidRPr="009C302C">
        <w:t xml:space="preserve"> хвилин.</w:t>
      </w:r>
    </w:p>
    <w:p w:rsidR="00EC22B1" w:rsidRPr="009C302C" w:rsidRDefault="00EC22B1" w:rsidP="00EC22B1">
      <w:pPr>
        <w:spacing w:line="360" w:lineRule="auto"/>
        <w:ind w:firstLine="720"/>
        <w:contextualSpacing/>
        <w:jc w:val="both"/>
      </w:pPr>
      <w:r w:rsidRPr="009C302C">
        <w:t>Результати показали, що більшість учнів мають середній та достатній рівні навчальних досягнень з предмета.</w:t>
      </w:r>
      <w:r w:rsidRPr="00AB0D4F">
        <w:t xml:space="preserve"> </w:t>
      </w:r>
    </w:p>
    <w:p w:rsidR="00EC22B1" w:rsidRPr="00FD0778" w:rsidRDefault="00EC22B1" w:rsidP="00EC22B1">
      <w:pPr>
        <w:spacing w:line="360" w:lineRule="auto"/>
        <w:ind w:firstLine="720"/>
        <w:contextualSpacing/>
        <w:jc w:val="both"/>
      </w:pPr>
      <w:r w:rsidRPr="009C302C">
        <w:t>Узагальнені результати державної підсумкової атестації учнів 11-А класу подані в таблиці (додаток 1). Середній бал атестата про повну загальну середню освіту в 201</w:t>
      </w:r>
      <w:r>
        <w:t>4</w:t>
      </w:r>
      <w:r w:rsidRPr="009C302C">
        <w:t>/201</w:t>
      </w:r>
      <w:r>
        <w:t>5 навчальному році складає 8,7</w:t>
      </w:r>
      <w:r w:rsidRPr="009C302C">
        <w:t>.</w:t>
      </w:r>
    </w:p>
    <w:p w:rsidR="00EC22B1" w:rsidRPr="00EC22B1" w:rsidRDefault="00EC22B1" w:rsidP="00EC22B1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EC22B1" w:rsidRPr="00EC22B1" w:rsidRDefault="00EC22B1" w:rsidP="00EC22B1">
      <w:pPr>
        <w:spacing w:line="360" w:lineRule="auto"/>
        <w:ind w:firstLine="720"/>
        <w:jc w:val="both"/>
        <w:rPr>
          <w:szCs w:val="20"/>
        </w:rPr>
      </w:pPr>
      <w:r w:rsidRPr="00EC22B1">
        <w:rPr>
          <w:szCs w:val="20"/>
        </w:rPr>
        <w:t xml:space="preserve">Виходячи з вищезазначеного, 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>НАКАЗУЮ: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 xml:space="preserve">1. Савченко С.А., заступнику директора з навчально-виховної роботи: 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 xml:space="preserve">1.1. Подати після перевірки на збереження до шкільного архіву протоколи державної підсумкової атестації та письмові роботи учнів. 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  <w:t xml:space="preserve">До </w:t>
      </w:r>
      <w:r>
        <w:rPr>
          <w:szCs w:val="20"/>
        </w:rPr>
        <w:t>29</w:t>
      </w:r>
      <w:r w:rsidRPr="00EC22B1">
        <w:rPr>
          <w:szCs w:val="20"/>
        </w:rPr>
        <w:t>.05.201</w:t>
      </w:r>
      <w:r>
        <w:rPr>
          <w:szCs w:val="20"/>
        </w:rPr>
        <w:t>5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>1.2. Перевірити відповідність записів результатів державної підсумкової атестації в класному журналі 11-А класу, книзі реєстрації обліку й видачі документів про освіту, додатках до свідоцтв про базову загальну середню освіту.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>
        <w:rPr>
          <w:szCs w:val="20"/>
        </w:rPr>
        <w:t>29</w:t>
      </w:r>
      <w:r w:rsidRPr="00EC22B1">
        <w:rPr>
          <w:szCs w:val="20"/>
        </w:rPr>
        <w:t>.05.201</w:t>
      </w:r>
      <w:r>
        <w:rPr>
          <w:szCs w:val="20"/>
        </w:rPr>
        <w:t>5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>1.3. Надати до управління освіти інформацію про результати державної підсумкової атестації учнів 11-х класів.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>
        <w:rPr>
          <w:szCs w:val="20"/>
        </w:rPr>
        <w:t>29</w:t>
      </w:r>
      <w:r w:rsidRPr="00EC22B1">
        <w:rPr>
          <w:szCs w:val="20"/>
        </w:rPr>
        <w:t>.05.201</w:t>
      </w:r>
      <w:r>
        <w:rPr>
          <w:szCs w:val="20"/>
        </w:rPr>
        <w:t>5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 xml:space="preserve">2. Керівникам шкільних методичних об’єднань проаналізувати результати державної підсумкової атестації на засіданнях методичних об’єднань вчителів-предметників. 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  <w:t>До 05.06.201</w:t>
      </w:r>
      <w:r>
        <w:rPr>
          <w:szCs w:val="20"/>
        </w:rPr>
        <w:t>5</w:t>
      </w: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 xml:space="preserve">3. Контроль за виконанням даного наказу залишаю за собою. </w:t>
      </w:r>
    </w:p>
    <w:p w:rsidR="00EC22B1" w:rsidRDefault="00EC22B1" w:rsidP="00EC22B1">
      <w:pPr>
        <w:spacing w:line="360" w:lineRule="auto"/>
        <w:jc w:val="both"/>
        <w:rPr>
          <w:szCs w:val="20"/>
        </w:rPr>
      </w:pPr>
    </w:p>
    <w:p w:rsidR="00EC22B1" w:rsidRPr="00EC22B1" w:rsidRDefault="00EC22B1" w:rsidP="00EC22B1">
      <w:pPr>
        <w:spacing w:line="360" w:lineRule="auto"/>
        <w:jc w:val="both"/>
        <w:rPr>
          <w:szCs w:val="20"/>
        </w:rPr>
      </w:pPr>
      <w:r w:rsidRPr="00EC22B1">
        <w:rPr>
          <w:szCs w:val="20"/>
        </w:rPr>
        <w:t>Директор школи</w:t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</w:r>
      <w:r w:rsidRPr="00EC22B1">
        <w:rPr>
          <w:szCs w:val="20"/>
        </w:rPr>
        <w:tab/>
        <w:t>І.А. Колісник</w:t>
      </w:r>
    </w:p>
    <w:p w:rsidR="00EC22B1" w:rsidRDefault="00EC22B1" w:rsidP="00EC22B1">
      <w:pPr>
        <w:jc w:val="both"/>
        <w:rPr>
          <w:szCs w:val="20"/>
        </w:rPr>
      </w:pPr>
    </w:p>
    <w:p w:rsidR="00EC22B1" w:rsidRPr="00EC22B1" w:rsidRDefault="00EC22B1" w:rsidP="00EC22B1">
      <w:pPr>
        <w:jc w:val="both"/>
        <w:rPr>
          <w:szCs w:val="20"/>
        </w:rPr>
      </w:pPr>
      <w:r w:rsidRPr="00EC22B1">
        <w:rPr>
          <w:szCs w:val="20"/>
        </w:rPr>
        <w:t>З наказом ознайомлені:</w:t>
      </w:r>
    </w:p>
    <w:p w:rsidR="00EC22B1" w:rsidRPr="00EC22B1" w:rsidRDefault="00EC22B1" w:rsidP="00EC22B1">
      <w:pPr>
        <w:jc w:val="both"/>
        <w:rPr>
          <w:szCs w:val="20"/>
        </w:rPr>
      </w:pPr>
      <w:r w:rsidRPr="00EC22B1">
        <w:rPr>
          <w:szCs w:val="20"/>
        </w:rPr>
        <w:t>Савченко С.А.</w:t>
      </w:r>
    </w:p>
    <w:p w:rsidR="00EC22B1" w:rsidRPr="00EC22B1" w:rsidRDefault="00EC22B1" w:rsidP="00EC22B1">
      <w:pPr>
        <w:jc w:val="both"/>
        <w:rPr>
          <w:szCs w:val="20"/>
        </w:rPr>
      </w:pPr>
      <w:r w:rsidRPr="00EC22B1">
        <w:rPr>
          <w:szCs w:val="20"/>
        </w:rPr>
        <w:t>Коротун А.В.</w:t>
      </w:r>
    </w:p>
    <w:p w:rsidR="00EC22B1" w:rsidRDefault="00EC22B1" w:rsidP="00EC22B1">
      <w:pPr>
        <w:jc w:val="both"/>
        <w:rPr>
          <w:szCs w:val="20"/>
        </w:rPr>
      </w:pPr>
      <w:r w:rsidRPr="00EC22B1">
        <w:rPr>
          <w:szCs w:val="20"/>
        </w:rPr>
        <w:t>Ашортіа Є.Д.</w:t>
      </w:r>
    </w:p>
    <w:p w:rsidR="00EC22B1" w:rsidRDefault="00EC22B1" w:rsidP="00EC22B1">
      <w:pPr>
        <w:jc w:val="both"/>
        <w:rPr>
          <w:szCs w:val="20"/>
        </w:rPr>
      </w:pPr>
      <w:r>
        <w:rPr>
          <w:szCs w:val="20"/>
        </w:rPr>
        <w:t>Петушкова Н.В.</w:t>
      </w: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Default="00EC22B1" w:rsidP="00EC22B1">
      <w:pPr>
        <w:jc w:val="both"/>
        <w:rPr>
          <w:szCs w:val="20"/>
        </w:rPr>
      </w:pPr>
    </w:p>
    <w:p w:rsidR="00EC22B1" w:rsidRPr="00EC22B1" w:rsidRDefault="00EC22B1" w:rsidP="00EC22B1">
      <w:pPr>
        <w:jc w:val="both"/>
        <w:rPr>
          <w:szCs w:val="20"/>
        </w:rPr>
      </w:pPr>
      <w:r w:rsidRPr="00EC22B1">
        <w:rPr>
          <w:sz w:val="20"/>
          <w:szCs w:val="20"/>
        </w:rPr>
        <w:t>Савченко С.А.</w:t>
      </w:r>
    </w:p>
    <w:p w:rsidR="00EC22B1" w:rsidRPr="00EC22B1" w:rsidRDefault="00EC22B1" w:rsidP="00EC22B1">
      <w:pPr>
        <w:jc w:val="both"/>
      </w:pPr>
      <w:r w:rsidRPr="00EC22B1">
        <w:lastRenderedPageBreak/>
        <w:t xml:space="preserve">                                                                            Додаток 1</w:t>
      </w:r>
    </w:p>
    <w:p w:rsidR="00EC22B1" w:rsidRPr="00EC22B1" w:rsidRDefault="00EC22B1" w:rsidP="00EC22B1">
      <w:pPr>
        <w:ind w:left="5670"/>
        <w:jc w:val="both"/>
      </w:pPr>
      <w:r w:rsidRPr="00EC22B1">
        <w:t xml:space="preserve">до наказу від </w:t>
      </w:r>
      <w:r>
        <w:t>29</w:t>
      </w:r>
      <w:r w:rsidRPr="00EC22B1">
        <w:t>.05.201</w:t>
      </w:r>
      <w:r>
        <w:t>5</w:t>
      </w:r>
    </w:p>
    <w:p w:rsidR="00EC22B1" w:rsidRPr="00EC22B1" w:rsidRDefault="00EC22B1" w:rsidP="00EC22B1">
      <w:pPr>
        <w:ind w:left="5670"/>
        <w:jc w:val="both"/>
      </w:pPr>
      <w:r w:rsidRPr="00EC22B1">
        <w:t>№ 6</w:t>
      </w:r>
      <w:r>
        <w:t>6</w:t>
      </w:r>
    </w:p>
    <w:tbl>
      <w:tblPr>
        <w:tblW w:w="10171" w:type="dxa"/>
        <w:tblInd w:w="-318" w:type="dxa"/>
        <w:tblLook w:val="04A0"/>
      </w:tblPr>
      <w:tblGrid>
        <w:gridCol w:w="568"/>
        <w:gridCol w:w="4577"/>
        <w:gridCol w:w="781"/>
        <w:gridCol w:w="568"/>
        <w:gridCol w:w="549"/>
        <w:gridCol w:w="459"/>
        <w:gridCol w:w="459"/>
        <w:gridCol w:w="459"/>
        <w:gridCol w:w="459"/>
        <w:gridCol w:w="459"/>
        <w:gridCol w:w="833"/>
      </w:tblGrid>
      <w:tr w:rsidR="00EC22B1" w:rsidRPr="00D002AB" w:rsidTr="00EC22B1">
        <w:trPr>
          <w:trHeight w:val="1065"/>
        </w:trPr>
        <w:tc>
          <w:tcPr>
            <w:tcW w:w="9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spacing w:after="24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ІНФОРМАЦІЯ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br/>
              <w:t xml:space="preserve">про результати державної 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ідсумкової атестації учнів 11(12)-х класів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br/>
              <w:t>ЗНЗ  №120  у 2014/2015 навчальному році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br/>
              <w:t>(денна форма навчання)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КІЛЬКІСТЬ УЧНІ</w:t>
            </w:r>
            <w:proofErr w:type="gramStart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  <w:proofErr w:type="gramEnd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, ЯКІ  ДОПУЩЕНІ ДО ДПА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КІЛЬКІСТЬ УЧНІ</w:t>
            </w:r>
            <w:proofErr w:type="gramStart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  <w:proofErr w:type="gramEnd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, ЯКІ СКЛАЛИ ДПА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КІЛЬКІСТЬ УЧНІВ, ЯКІ ОТРИМАЛИ АТЕСТАТ  ПРО ПОВНУ  ЗАГАЛЬНУ СЕРЕДНЮ ОСВІТУ (</w:t>
            </w:r>
            <w:proofErr w:type="gramStart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вс</w:t>
            </w:r>
            <w:proofErr w:type="gramEnd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і)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D002A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з них: КІЛЬКІСТЬ УЧНІВ, ЯКІ ОТРИМАЛИ АТЕСТАТ ПРО ПОВНУ ЗАГАЛЬНУ СЕРЕДНЮ ОСВІТУ </w:t>
            </w:r>
            <w:proofErr w:type="gramStart"/>
            <w:r w:rsidRPr="00D002AB">
              <w:rPr>
                <w:b/>
                <w:bCs/>
                <w:i/>
                <w:iCs/>
                <w:sz w:val="16"/>
                <w:szCs w:val="16"/>
                <w:lang w:val="ru-RU"/>
              </w:rPr>
              <w:t>З</w:t>
            </w:r>
            <w:proofErr w:type="gramEnd"/>
            <w:r w:rsidRPr="00D002AB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ВІДЗНАКОЮ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ЗОЛОТА МЕДАЛЬ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28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СР</w:t>
            </w:r>
            <w:proofErr w:type="gramEnd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ІБНА МЕДАЛЬ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555"/>
        </w:trPr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КІЛЬКІСТЬ УЧНІВ, ЯКІ НЕ ОТРИМАЛИ ДОКУМЕНТА ПРО ОСВІТУ </w:t>
            </w:r>
            <w:proofErr w:type="gramStart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( </w:t>
            </w:r>
            <w:proofErr w:type="gramEnd"/>
            <w:r w:rsidRPr="00D002AB">
              <w:rPr>
                <w:b/>
                <w:bCs/>
                <w:i/>
                <w:iCs/>
                <w:sz w:val="18"/>
                <w:szCs w:val="18"/>
                <w:lang w:val="ru-RU"/>
              </w:rPr>
              <w:t>АТЕСТАТ ПРО ПОВНУ ЗАГАЛЬНУ СЕРЕДНЮ ОСВІТУ)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22B1" w:rsidRPr="00D002AB" w:rsidTr="00EC22B1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lang w:val="ru-RU"/>
              </w:rPr>
            </w:pPr>
            <w:r w:rsidRPr="00D002AB">
              <w:rPr>
                <w:b/>
                <w:bCs/>
                <w:lang w:val="ru-RU"/>
              </w:rPr>
              <w:t>№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Навчальний предмет                                                                 </w:t>
            </w:r>
            <w:r w:rsidRPr="00D002AB">
              <w:rPr>
                <w:sz w:val="20"/>
                <w:szCs w:val="20"/>
                <w:lang w:val="ru-RU"/>
              </w:rPr>
              <w:t>(</w:t>
            </w:r>
            <w:r w:rsidRPr="00D002AB">
              <w:rPr>
                <w:i/>
                <w:iCs/>
                <w:sz w:val="20"/>
                <w:szCs w:val="20"/>
                <w:lang w:val="ru-RU"/>
              </w:rPr>
              <w:t>усі предмети інваріантної складової робочих навчальних планів)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Загальна кількість учнів 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br/>
              <w:t>11 (12)-х класі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як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і обрали предмет для складання ДПА 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Кількість учні</w:t>
            </w:r>
            <w:proofErr w:type="gramStart"/>
            <w:r w:rsidRPr="00D002AB">
              <w:rPr>
                <w:b/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D002AB">
              <w:rPr>
                <w:b/>
                <w:bCs/>
                <w:sz w:val="18"/>
                <w:szCs w:val="18"/>
                <w:lang w:val="ru-RU"/>
              </w:rPr>
              <w:t>, які звільнені від  проходження ДПА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002AB">
              <w:rPr>
                <w:b/>
                <w:bCs/>
                <w:sz w:val="18"/>
                <w:szCs w:val="18"/>
                <w:lang w:val="ru-RU"/>
              </w:rPr>
              <w:t>Кількість учнів, яким зараховано               ДПА (МАН, олімпіади)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Кількість учні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, які складали ДПА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івень навчальних досягнень учнів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Відсоток учнів, які склали ДПА на високому та достатньому 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івнях</w:t>
            </w:r>
          </w:p>
        </w:tc>
      </w:tr>
      <w:tr w:rsidR="00EC22B1" w:rsidRPr="00D002AB" w:rsidTr="00EC22B1">
        <w:trPr>
          <w:trHeight w:val="26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lang w:val="ru-RU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початковий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середній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достатній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високий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Українська мова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37,50%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Математика (ІІІ частина)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62,50%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Математика (ІІІ та ІV частини)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Історія України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75,00%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proofErr w:type="gramStart"/>
            <w:r w:rsidRPr="00D002A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Б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іологія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  Фізика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 Географія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 Іноземна мова (</w:t>
            </w:r>
            <w:proofErr w:type="gramStart"/>
            <w:r w:rsidRPr="00D002AB">
              <w:rPr>
                <w:b/>
                <w:bCs/>
                <w:sz w:val="20"/>
                <w:szCs w:val="20"/>
                <w:lang w:val="ru-RU"/>
              </w:rPr>
              <w:t>англ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ійська)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Іноземна мова (німецька)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 xml:space="preserve">Предмет за вибором 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Іноземна мова (французька)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Іноземна мова (іспанська)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 xml:space="preserve"> Хімія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Російська мова</w:t>
            </w:r>
            <w:r w:rsidRPr="00D002AB">
              <w:rPr>
                <w:sz w:val="20"/>
                <w:szCs w:val="20"/>
                <w:lang w:val="ru-RU"/>
              </w:rPr>
              <w:t>, для учні</w:t>
            </w:r>
            <w:proofErr w:type="gramStart"/>
            <w:r w:rsidRPr="00D002A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D002AB">
              <w:rPr>
                <w:sz w:val="20"/>
                <w:szCs w:val="20"/>
                <w:lang w:val="ru-RU"/>
              </w:rPr>
              <w:t>, які не вивчали українську мову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Інтегрований курс «Література»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</w:t>
            </w:r>
            <w:proofErr w:type="gramStart"/>
            <w:r w:rsidRPr="00D002AB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D002AB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D002AB">
              <w:rPr>
                <w:b/>
                <w:bCs/>
                <w:sz w:val="20"/>
                <w:szCs w:val="20"/>
                <w:lang w:val="ru-RU"/>
              </w:rPr>
              <w:t>осійська мова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виборомУ</w:t>
            </w:r>
            <w:r w:rsidRPr="00D002AB">
              <w:rPr>
                <w:b/>
                <w:bCs/>
                <w:i/>
                <w:iCs/>
                <w:sz w:val="20"/>
                <w:szCs w:val="20"/>
                <w:lang w:val="ru-RU"/>
              </w:rPr>
              <w:t>країнська література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вибором_</w:t>
            </w:r>
            <w:proofErr w:type="gramStart"/>
            <w:r w:rsidRPr="00D002AB">
              <w:rPr>
                <w:b/>
                <w:bCs/>
                <w:i/>
                <w:iCs/>
                <w:sz w:val="20"/>
                <w:szCs w:val="20"/>
                <w:lang w:val="ru-RU"/>
              </w:rPr>
              <w:t>Св</w:t>
            </w:r>
            <w:proofErr w:type="gramEnd"/>
            <w:r w:rsidRPr="00D002AB">
              <w:rPr>
                <w:b/>
                <w:bCs/>
                <w:i/>
                <w:iCs/>
                <w:sz w:val="20"/>
                <w:szCs w:val="20"/>
                <w:lang w:val="ru-RU"/>
              </w:rPr>
              <w:t>ітова література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вибором__</w:t>
            </w:r>
            <w:r w:rsidRPr="00D002AB">
              <w:rPr>
                <w:b/>
                <w:bCs/>
                <w:i/>
                <w:iCs/>
                <w:sz w:val="20"/>
                <w:szCs w:val="20"/>
                <w:lang w:val="ru-RU"/>
              </w:rPr>
              <w:t>Художня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вибором____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вибором____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B1" w:rsidRPr="00D002AB" w:rsidRDefault="00EC22B1" w:rsidP="00F01CB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002AB">
              <w:rPr>
                <w:i/>
                <w:iCs/>
                <w:sz w:val="20"/>
                <w:szCs w:val="20"/>
                <w:lang w:val="ru-RU"/>
              </w:rPr>
              <w:t>Предмет за вибором____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002AB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0,00%</w:t>
            </w:r>
          </w:p>
        </w:tc>
      </w:tr>
      <w:tr w:rsidR="00EC22B1" w:rsidRPr="00D002AB" w:rsidTr="00EC22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B1" w:rsidRPr="00D002AB" w:rsidRDefault="00EC22B1" w:rsidP="00F01C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D002A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22B1" w:rsidRPr="00D002AB" w:rsidRDefault="00EC22B1" w:rsidP="00F01CBF">
            <w:pPr>
              <w:jc w:val="center"/>
              <w:rPr>
                <w:sz w:val="20"/>
                <w:szCs w:val="20"/>
                <w:lang w:val="ru-RU"/>
              </w:rPr>
            </w:pPr>
            <w:r w:rsidRPr="00D002AB">
              <w:rPr>
                <w:sz w:val="20"/>
                <w:szCs w:val="20"/>
                <w:lang w:val="ru-RU"/>
              </w:rPr>
              <w:t>58,33%</w:t>
            </w:r>
          </w:p>
        </w:tc>
      </w:tr>
    </w:tbl>
    <w:p w:rsidR="00EC22B1" w:rsidRDefault="00EC22B1" w:rsidP="00EC22B1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CC100A" w:rsidRDefault="00CC100A"/>
    <w:sectPr w:rsidR="00CC100A" w:rsidSect="00EC22B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2B1"/>
    <w:rsid w:val="00CC100A"/>
    <w:rsid w:val="00EC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6243</Characters>
  <Application>Microsoft Office Word</Application>
  <DocSecurity>0</DocSecurity>
  <Lines>52</Lines>
  <Paragraphs>14</Paragraphs>
  <ScaleCrop>false</ScaleCrop>
  <Company>Управлiння освiти Харкiвськоi мiськоi ради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2015-06-26T13:10:00Z</dcterms:created>
  <dcterms:modified xsi:type="dcterms:W3CDTF">2015-06-26T13:15:00Z</dcterms:modified>
</cp:coreProperties>
</file>