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C05DF7" w:rsidRPr="00C20C9A" w:rsidTr="004A22EA">
        <w:tc>
          <w:tcPr>
            <w:tcW w:w="1135" w:type="dxa"/>
          </w:tcPr>
          <w:p w:rsidR="00C05DF7" w:rsidRPr="00C20C9A" w:rsidRDefault="00C05DF7" w:rsidP="004A22EA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640777225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C05DF7" w:rsidRPr="00C20C9A" w:rsidTr="004A22EA">
              <w:tc>
                <w:tcPr>
                  <w:tcW w:w="7991" w:type="dxa"/>
                </w:tcPr>
                <w:p w:rsidR="00C05DF7" w:rsidRPr="00C20C9A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C05DF7" w:rsidRPr="00C20C9A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C05DF7" w:rsidRPr="00C20C9A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C05DF7" w:rsidRPr="00C20C9A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C05DF7" w:rsidRPr="00C20C9A" w:rsidRDefault="00C05DF7" w:rsidP="004A22EA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C05DF7" w:rsidRPr="00FB60B1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C05DF7" w:rsidRPr="00C20C9A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C05DF7" w:rsidRPr="00C7408E" w:rsidRDefault="00C05DF7" w:rsidP="004A22E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C05DF7" w:rsidRPr="00C20C9A" w:rsidRDefault="00C05DF7" w:rsidP="004A22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C05DF7" w:rsidRPr="00C20C9A" w:rsidRDefault="00C05DF7" w:rsidP="004A22E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F7" w:rsidRPr="00C20C9A" w:rsidTr="004A22E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5DF7" w:rsidRPr="00C20C9A" w:rsidRDefault="00C05DF7" w:rsidP="004A22EA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C05DF7" w:rsidRPr="00014DCB" w:rsidRDefault="00C05DF7" w:rsidP="00C05DF7">
      <w:pPr>
        <w:tabs>
          <w:tab w:val="left" w:pos="6140"/>
        </w:tabs>
        <w:rPr>
          <w:sz w:val="28"/>
          <w:szCs w:val="28"/>
        </w:rPr>
      </w:pPr>
    </w:p>
    <w:p w:rsidR="00C05DF7" w:rsidRPr="00061B1C" w:rsidRDefault="00C05DF7" w:rsidP="00C05DF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061B1C">
        <w:rPr>
          <w:b/>
          <w:sz w:val="32"/>
          <w:szCs w:val="32"/>
          <w:lang w:val="uk-UA"/>
        </w:rPr>
        <w:t>Н А К А З</w:t>
      </w:r>
    </w:p>
    <w:p w:rsidR="00C05DF7" w:rsidRPr="00061B1C" w:rsidRDefault="00C05DF7" w:rsidP="00C05DF7">
      <w:pPr>
        <w:tabs>
          <w:tab w:val="left" w:pos="6140"/>
        </w:tabs>
        <w:rPr>
          <w:sz w:val="28"/>
          <w:szCs w:val="28"/>
          <w:lang w:val="uk-UA"/>
        </w:rPr>
      </w:pPr>
    </w:p>
    <w:p w:rsidR="00C05DF7" w:rsidRPr="00061B1C" w:rsidRDefault="00C05DF7" w:rsidP="00C05DF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02.01.2020</w:t>
      </w:r>
      <w:r w:rsidRPr="00061B1C">
        <w:rPr>
          <w:sz w:val="28"/>
          <w:szCs w:val="28"/>
          <w:lang w:val="uk-UA"/>
        </w:rPr>
        <w:t xml:space="preserve">   </w:t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03</w:t>
      </w:r>
    </w:p>
    <w:p w:rsidR="00C05DF7" w:rsidRPr="00061B1C" w:rsidRDefault="00C05DF7" w:rsidP="00C05DF7">
      <w:pPr>
        <w:tabs>
          <w:tab w:val="left" w:pos="6140"/>
        </w:tabs>
        <w:rPr>
          <w:sz w:val="28"/>
          <w:szCs w:val="28"/>
          <w:lang w:val="uk-UA"/>
        </w:rPr>
      </w:pPr>
    </w:p>
    <w:p w:rsidR="00C05DF7" w:rsidRPr="00061B1C" w:rsidRDefault="00C05DF7" w:rsidP="00C05DF7">
      <w:pPr>
        <w:ind w:right="4674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Про організацію і ведення цивільного захисту </w:t>
      </w:r>
      <w:r w:rsidR="00E80BAF">
        <w:rPr>
          <w:sz w:val="28"/>
          <w:szCs w:val="28"/>
          <w:lang w:val="uk-UA"/>
        </w:rPr>
        <w:t>в 2020 році</w:t>
      </w:r>
    </w:p>
    <w:p w:rsidR="00C05DF7" w:rsidRPr="00061B1C" w:rsidRDefault="00C05DF7" w:rsidP="00C05DF7">
      <w:pPr>
        <w:rPr>
          <w:sz w:val="28"/>
          <w:szCs w:val="28"/>
          <w:lang w:val="uk-UA"/>
        </w:rPr>
      </w:pPr>
    </w:p>
    <w:p w:rsidR="00C05DF7" w:rsidRPr="00061B1C" w:rsidRDefault="00C05DF7" w:rsidP="00C05DF7">
      <w:pPr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Відповідно до Кодексу цивільного захисту України, Положення про Єдину державну систему цивільного захисту</w:t>
      </w:r>
    </w:p>
    <w:p w:rsidR="00C05DF7" w:rsidRPr="00061B1C" w:rsidRDefault="00C05DF7" w:rsidP="00C05DF7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НАКАЗУЮ:</w:t>
      </w:r>
    </w:p>
    <w:p w:rsidR="00C05DF7" w:rsidRPr="00061B1C" w:rsidRDefault="00C05DF7" w:rsidP="00C05DF7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Взяти до відома, що </w:t>
      </w:r>
      <w:r>
        <w:rPr>
          <w:sz w:val="28"/>
          <w:szCs w:val="28"/>
          <w:lang w:val="uk-UA"/>
        </w:rPr>
        <w:t>начальником цивільного захисту в школі є директор Колісник І.А.</w:t>
      </w:r>
    </w:p>
    <w:p w:rsidR="00C05DF7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Призначити відповідальною особою з питань цивільного захисту </w:t>
      </w:r>
      <w:r>
        <w:rPr>
          <w:sz w:val="28"/>
          <w:szCs w:val="28"/>
          <w:lang w:val="uk-UA"/>
        </w:rPr>
        <w:t>заступника директора з навчально-виховної роботи Савченко С.А.</w:t>
      </w: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заступником начальника ЦЗ з МТЗ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метою організації і проведення цивільного захисту  (далі ЦЗ), організації захисту персоналу, учнів у разі виникнення надзвичайних ситуацій, підготовки персоналу за програмами ЦЗ створити:</w:t>
      </w:r>
    </w:p>
    <w:p w:rsidR="00C05DF7" w:rsidRPr="00061B1C" w:rsidRDefault="00C05DF7" w:rsidP="00C05D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   </w:t>
      </w:r>
      <w:r w:rsidRPr="00061B1C">
        <w:rPr>
          <w:sz w:val="28"/>
          <w:szCs w:val="28"/>
          <w:lang w:val="uk-UA"/>
        </w:rPr>
        <w:t>комісію з питань надзвичайних ситуацій у складі:</w:t>
      </w:r>
    </w:p>
    <w:p w:rsidR="00C05DF7" w:rsidRPr="00061B1C" w:rsidRDefault="00C05DF7" w:rsidP="00C05DF7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голова комісії – </w:t>
      </w:r>
      <w:r>
        <w:rPr>
          <w:sz w:val="28"/>
          <w:szCs w:val="28"/>
          <w:lang w:val="uk-UA"/>
        </w:rPr>
        <w:t>Колісник І.А.</w:t>
      </w:r>
    </w:p>
    <w:p w:rsidR="00C05DF7" w:rsidRPr="00061B1C" w:rsidRDefault="00C05DF7" w:rsidP="00C05DF7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r>
        <w:rPr>
          <w:sz w:val="28"/>
          <w:szCs w:val="28"/>
          <w:lang w:val="uk-UA"/>
        </w:rPr>
        <w:t>Савченко С.А.</w:t>
      </w:r>
    </w:p>
    <w:p w:rsidR="00C05DF7" w:rsidRPr="00061B1C" w:rsidRDefault="00C05DF7" w:rsidP="00C05DF7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Поклонська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C05DF7" w:rsidRPr="00061B1C" w:rsidRDefault="00C05DF7" w:rsidP="00C05DF7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члени комісії – </w:t>
      </w: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Н.В., Бикова Н.А.</w:t>
      </w:r>
    </w:p>
    <w:p w:rsidR="00C05DF7" w:rsidRPr="00061B1C" w:rsidRDefault="00C05DF7" w:rsidP="00C05D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  </w:t>
      </w:r>
      <w:r w:rsidRPr="00061B1C">
        <w:rPr>
          <w:sz w:val="28"/>
          <w:szCs w:val="28"/>
          <w:lang w:val="uk-UA"/>
        </w:rPr>
        <w:t>тимчасову комісію з питань евакуації у складі:</w:t>
      </w:r>
    </w:p>
    <w:p w:rsidR="00C05DF7" w:rsidRPr="00061B1C" w:rsidRDefault="00C05DF7" w:rsidP="00C05DF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lastRenderedPageBreak/>
        <w:t xml:space="preserve">голова комісії -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061B1C">
        <w:rPr>
          <w:sz w:val="28"/>
          <w:szCs w:val="28"/>
          <w:lang w:val="uk-UA"/>
        </w:rPr>
        <w:t xml:space="preserve">. </w:t>
      </w:r>
    </w:p>
    <w:p w:rsidR="00C05DF7" w:rsidRPr="00061B1C" w:rsidRDefault="00C05DF7" w:rsidP="00C05DF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05DF7" w:rsidRPr="00061B1C" w:rsidRDefault="00C05DF7" w:rsidP="00C05DF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05DF7" w:rsidRDefault="00C05DF7" w:rsidP="00C05DF7">
      <w:pPr>
        <w:numPr>
          <w:ilvl w:val="1"/>
          <w:numId w:val="1"/>
        </w:numPr>
        <w:spacing w:line="276" w:lineRule="auto"/>
        <w:ind w:left="1560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061B1C">
        <w:rPr>
          <w:sz w:val="28"/>
          <w:szCs w:val="28"/>
          <w:lang w:val="uk-UA"/>
        </w:rPr>
        <w:t xml:space="preserve">члени комісії – </w:t>
      </w: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  <w:r w:rsidRPr="00061B1C">
        <w:rPr>
          <w:sz w:val="28"/>
          <w:szCs w:val="28"/>
          <w:lang w:val="uk-UA"/>
        </w:rPr>
        <w:t xml:space="preserve"> (відповідальна за зв'язок та оповіщення),    </w:t>
      </w: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  <w:r w:rsidRPr="00061B1C">
        <w:rPr>
          <w:sz w:val="28"/>
          <w:szCs w:val="28"/>
          <w:lang w:val="uk-UA"/>
        </w:rPr>
        <w:t xml:space="preserve"> (відповідальна за </w:t>
      </w:r>
      <w:r>
        <w:rPr>
          <w:sz w:val="28"/>
          <w:szCs w:val="28"/>
          <w:lang w:val="uk-UA"/>
        </w:rPr>
        <w:t>облік та контроль евакуйованих);</w:t>
      </w:r>
    </w:p>
    <w:p w:rsidR="00C05DF7" w:rsidRPr="009E75F0" w:rsidRDefault="00C05DF7" w:rsidP="00C05DF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комісію з питань надзвичайних ситуацій (Додаток 1).</w:t>
      </w: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тимчасову комісію з питань евакуації (Додаток 2).</w:t>
      </w: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Усім призначеним посадовим особам з ЦЗ:</w:t>
      </w:r>
    </w:p>
    <w:p w:rsidR="00C05DF7" w:rsidRPr="00061B1C" w:rsidRDefault="00C05DF7" w:rsidP="00C05DF7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61B1C">
        <w:rPr>
          <w:sz w:val="28"/>
          <w:szCs w:val="28"/>
          <w:lang w:val="uk-UA"/>
        </w:rPr>
        <w:t>.1. Забезпечити запобігання виникнення надзвичайних ситуацій і запровадження заходів у закладах освіти щодо зменшення збитків та втрат у разі їх виникнення.</w:t>
      </w:r>
    </w:p>
    <w:p w:rsidR="00C05DF7" w:rsidRPr="00061B1C" w:rsidRDefault="00C05DF7" w:rsidP="00C05DF7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Постійно </w:t>
      </w:r>
    </w:p>
    <w:p w:rsidR="00C05DF7" w:rsidRPr="00061B1C" w:rsidRDefault="00C05DF7" w:rsidP="00C05DF7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61B1C">
        <w:rPr>
          <w:sz w:val="28"/>
          <w:szCs w:val="28"/>
          <w:lang w:val="uk-UA"/>
        </w:rPr>
        <w:t>.2. Забезпечити оповіщення заклад</w:t>
      </w:r>
      <w:r>
        <w:rPr>
          <w:sz w:val="28"/>
          <w:szCs w:val="28"/>
          <w:lang w:val="uk-UA"/>
        </w:rPr>
        <w:t>у</w:t>
      </w:r>
      <w:r w:rsidRPr="00061B1C">
        <w:rPr>
          <w:sz w:val="28"/>
          <w:szCs w:val="28"/>
          <w:lang w:val="uk-UA"/>
        </w:rPr>
        <w:t xml:space="preserve"> освіти про загрозу і виникнення надзвичайних ситуацій.</w:t>
      </w:r>
    </w:p>
    <w:p w:rsidR="00C05DF7" w:rsidRPr="00061B1C" w:rsidRDefault="00C05DF7" w:rsidP="00C05DF7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 разі потреби</w:t>
      </w:r>
    </w:p>
    <w:p w:rsidR="00C05DF7" w:rsidRPr="00061B1C" w:rsidRDefault="00C05DF7" w:rsidP="00C05D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C05DF7" w:rsidRPr="00061B1C" w:rsidRDefault="00C05DF7" w:rsidP="00C05DF7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C05DF7" w:rsidRPr="00061B1C" w:rsidRDefault="00C05DF7" w:rsidP="00C05D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C05DF7" w:rsidRPr="00061B1C" w:rsidRDefault="00C05DF7" w:rsidP="00C05DF7">
      <w:pPr>
        <w:rPr>
          <w:sz w:val="28"/>
          <w:szCs w:val="28"/>
          <w:lang w:val="uk-UA"/>
        </w:rPr>
      </w:pPr>
    </w:p>
    <w:p w:rsidR="00C05DF7" w:rsidRPr="00061B1C" w:rsidRDefault="00C05DF7" w:rsidP="00C05DF7">
      <w:pPr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наказом ознайомлені:</w:t>
      </w:r>
    </w:p>
    <w:p w:rsidR="00C05DF7" w:rsidRDefault="00C05DF7" w:rsidP="00C05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Поклонська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C05DF7" w:rsidRDefault="00C05DF7" w:rsidP="00C05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05DF7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C05DF7" w:rsidRPr="00061B1C" w:rsidRDefault="00C05DF7" w:rsidP="00C05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05DF7" w:rsidRPr="00061B1C" w:rsidRDefault="00C05DF7" w:rsidP="00C05D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1 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061B1C">
        <w:rPr>
          <w:sz w:val="20"/>
          <w:szCs w:val="20"/>
          <w:lang w:val="uk-UA"/>
        </w:rPr>
        <w:t xml:space="preserve"> 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02.01.2020 № 03</w:t>
      </w:r>
    </w:p>
    <w:p w:rsidR="00C05DF7" w:rsidRPr="00061B1C" w:rsidRDefault="00C05DF7" w:rsidP="00C05DF7">
      <w:pPr>
        <w:rPr>
          <w:sz w:val="28"/>
          <w:szCs w:val="28"/>
          <w:lang w:val="uk-UA"/>
        </w:rPr>
      </w:pPr>
    </w:p>
    <w:p w:rsidR="00C05DF7" w:rsidRPr="00061B1C" w:rsidRDefault="00C05DF7" w:rsidP="00C05DF7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C05DF7" w:rsidRPr="00061B1C" w:rsidRDefault="00C05DF7" w:rsidP="00C05DF7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комісію з питань надзвичайних ситуацій</w:t>
      </w:r>
    </w:p>
    <w:p w:rsidR="00C05DF7" w:rsidRPr="00061B1C" w:rsidRDefault="00C05DF7" w:rsidP="00C05DF7">
      <w:pPr>
        <w:jc w:val="center"/>
        <w:rPr>
          <w:sz w:val="28"/>
          <w:szCs w:val="28"/>
          <w:lang w:val="uk-UA"/>
        </w:rPr>
      </w:pPr>
    </w:p>
    <w:p w:rsidR="00C05DF7" w:rsidRPr="00476196" w:rsidRDefault="00C05DF7" w:rsidP="00C05DF7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1. Комісія з питань техногенно-екологічної безпеки і надзвичайних ситуацій (далі – комісія) є постійно діючим органом, який утворений </w:t>
      </w:r>
      <w:r>
        <w:rPr>
          <w:w w:val="90"/>
          <w:lang w:val="uk-UA"/>
        </w:rPr>
        <w:t xml:space="preserve">Харківською загальноосвітньою школою І-ІІІ ступенів №120 </w:t>
      </w:r>
      <w:r w:rsidRPr="00476196">
        <w:rPr>
          <w:w w:val="90"/>
          <w:lang w:val="uk-UA" w:eastAsia="en-US"/>
        </w:rPr>
        <w:t xml:space="preserve">  Харківської міської ради</w:t>
      </w:r>
      <w:r w:rsidRPr="00476196">
        <w:rPr>
          <w:w w:val="90"/>
          <w:lang w:val="uk-UA"/>
        </w:rPr>
        <w:t xml:space="preserve"> </w:t>
      </w:r>
      <w:r>
        <w:rPr>
          <w:w w:val="90"/>
          <w:lang w:val="uk-UA"/>
        </w:rPr>
        <w:t>Харківської області</w:t>
      </w:r>
      <w:r w:rsidRPr="00476196">
        <w:rPr>
          <w:w w:val="90"/>
          <w:lang w:val="uk-UA"/>
        </w:rPr>
        <w:t xml:space="preserve"> (далі –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) для координації діяльн</w:t>
      </w:r>
      <w:r>
        <w:rPr>
          <w:w w:val="90"/>
          <w:lang w:val="uk-UA"/>
        </w:rPr>
        <w:t>ості її структурних підрозділів</w:t>
      </w:r>
      <w:r w:rsidRPr="00476196">
        <w:rPr>
          <w:w w:val="90"/>
          <w:lang w:val="uk-UA"/>
        </w:rPr>
        <w:t xml:space="preserve"> заклад</w:t>
      </w:r>
      <w:r>
        <w:rPr>
          <w:w w:val="90"/>
          <w:lang w:val="uk-UA"/>
        </w:rPr>
        <w:t>у освіти,</w:t>
      </w:r>
      <w:r w:rsidRPr="00476196">
        <w:rPr>
          <w:w w:val="90"/>
          <w:lang w:val="uk-UA"/>
        </w:rPr>
        <w:t xml:space="preserve">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C05DF7" w:rsidRPr="00476196" w:rsidRDefault="00C05DF7" w:rsidP="00C05DF7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Державної, регіональної, міської та районної  комісій з питань техногенно-екологічної безпеки та надзвичайних ситуацій, а також цим Положенням. </w:t>
      </w:r>
    </w:p>
    <w:p w:rsidR="00C05DF7" w:rsidRPr="00476196" w:rsidRDefault="00C05DF7" w:rsidP="00C05DF7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 Основними завданнями комісії є: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3.1. Координація діяльності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</w:t>
      </w:r>
      <w:r>
        <w:rPr>
          <w:w w:val="90"/>
          <w:lang w:val="uk-UA"/>
        </w:rPr>
        <w:t>пов’язана із:</w:t>
      </w:r>
      <w:r w:rsidRPr="00476196">
        <w:rPr>
          <w:w w:val="90"/>
          <w:lang w:val="uk-UA"/>
        </w:rPr>
        <w:t xml:space="preserve"> 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3.1.1. Здійсненням  оповіщення  органів  управління  та сил цивільного захисту, а також населення про виникнення надзвичайної ситуації та інформування його про дії в умовах такої ситуації.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3.1.2. Залученням в межах своїх повноважень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3.1.3. Забезпеченням реалізації вимог техногенної та пожежної безпеки.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3.1.4. Навчанням населення діям у надзвичайній ситуації.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3.1.5. Здійсненням постійного прогнозування зони можливого поширення надзвичайної ситуації та масштабів можливих наслідків.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3.1.6. Організацією робіт із локалізації і ліквідації наслідків надзвичайної ситуації, залучення для цього необхідних сил і засобів.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3.1.7. Організацією та здійсненням: 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заходів з евакуації (у разі потреби).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3.1.8. В</w:t>
      </w:r>
      <w:r w:rsidRPr="00476196">
        <w:rPr>
          <w:color w:val="000000"/>
          <w:w w:val="90"/>
          <w:lang w:val="uk-UA"/>
        </w:rPr>
        <w:t>життям заходів до забезпечення готовності органів управління та сил цивільного захисту до дій в умовах надзвичайної ситуації та в особливий період.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3.1.9. Здійсненням безперервного контролю за розвитком надзвичайної ситуації та обстановкою на аварійних об’єктах і прилеглих до них територіях.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3.1.10. Інформуванням органів управління цивільного захисту та населення про розвиток надзвичайної ситуації та заходи, що здійснюються.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3.2. Визначення шляхів та способів вирішення проблемних питань, що виникають під час здійснення заходів: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порушення умов належного функціонування об’єктів інфраструктури та безпеки життєдіяльності населення.</w:t>
      </w:r>
    </w:p>
    <w:p w:rsidR="00C05DF7" w:rsidRPr="00476196" w:rsidRDefault="00C05DF7" w:rsidP="00C05DF7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3.3. Підвищення ефективності діяльності структурних підрозділів </w:t>
      </w:r>
      <w:r>
        <w:rPr>
          <w:w w:val="90"/>
          <w:lang w:val="uk-UA"/>
        </w:rPr>
        <w:t xml:space="preserve">ХЗОШ №120 </w:t>
      </w:r>
      <w:r w:rsidRPr="00476196">
        <w:rPr>
          <w:w w:val="90"/>
          <w:lang w:val="uk-UA"/>
        </w:rPr>
        <w:t>під час реагування на надзвичайну ситуацію.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4. Комісія відповідно до покладених на неї завдань: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1) у режимі повсякденної діяльності: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здійснює  координацію  діяльності 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,  щодо здійснення заходів у сфері цивільного захисту та техногенно-екологічної безпеки;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lastRenderedPageBreak/>
        <w:t>- здійснює заходи щодо забезпечення захисту населення, сталого функціонування заклад</w:t>
      </w:r>
      <w:r>
        <w:rPr>
          <w:w w:val="90"/>
          <w:lang w:val="uk-UA"/>
        </w:rPr>
        <w:t>у</w:t>
      </w:r>
      <w:r w:rsidRPr="00476196">
        <w:rPr>
          <w:w w:val="90"/>
          <w:lang w:val="uk-UA"/>
        </w:rPr>
        <w:t xml:space="preserve"> освіти,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2) у режимі підвищеної готовності: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здійснює заходи щодо</w:t>
      </w:r>
      <w:r w:rsidRPr="00476196">
        <w:rPr>
          <w:w w:val="90"/>
          <w:lang w:val="uk-UA"/>
        </w:rPr>
        <w:t xml:space="preserve"> збору, оброблення, аналізу інформації про загрозу виникнення надзвичайних ситуацій, прогнозування ймовірності виникнення надзвичайних ситуацій у закладах освіти;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надає пропозиції до районної комісії щодо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заклад</w:t>
      </w:r>
      <w:r>
        <w:rPr>
          <w:w w:val="90"/>
          <w:lang w:val="uk-UA"/>
        </w:rPr>
        <w:t>у</w:t>
      </w:r>
      <w:r w:rsidRPr="00476196">
        <w:rPr>
          <w:w w:val="90"/>
          <w:lang w:val="uk-UA"/>
        </w:rPr>
        <w:t xml:space="preserve"> освіти комунальної форми власності;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забезпечує координацію заходів щодо запобігання виникненню надзвичайної ситуації місцевого рівня;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готує пропозиції щодо визначення джерел і порядку фінансування заходів реагування на надзвичайну ситуацію.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3) у режимі надзвичайної ситуації:</w:t>
      </w:r>
    </w:p>
    <w:p w:rsidR="00C05DF7" w:rsidRPr="00476196" w:rsidRDefault="00C05DF7" w:rsidP="00C05DF7">
      <w:pPr>
        <w:jc w:val="both"/>
        <w:rPr>
          <w:color w:val="000000"/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 xml:space="preserve">забезпечує взаємодію </w:t>
      </w:r>
      <w:r>
        <w:rPr>
          <w:color w:val="000000"/>
          <w:w w:val="90"/>
          <w:lang w:val="uk-UA"/>
        </w:rPr>
        <w:t>закладу освіти та</w:t>
      </w:r>
      <w:r w:rsidRPr="00476196">
        <w:rPr>
          <w:color w:val="000000"/>
          <w:w w:val="90"/>
          <w:lang w:val="uk-UA"/>
        </w:rPr>
        <w:t xml:space="preserve"> сил цивільного захисту щодо </w:t>
      </w:r>
      <w:r w:rsidRPr="00476196">
        <w:rPr>
          <w:w w:val="90"/>
          <w:lang w:val="uk-UA"/>
        </w:rPr>
        <w:t>надання в межах можливості допомоги населенню, яке постраждало внаслідок виникнення</w:t>
      </w:r>
      <w:r w:rsidRPr="00476196">
        <w:rPr>
          <w:color w:val="000000"/>
          <w:w w:val="90"/>
          <w:lang w:val="uk-UA"/>
        </w:rPr>
        <w:t xml:space="preserve"> надзвичайної ситуації;</w:t>
      </w:r>
    </w:p>
    <w:p w:rsidR="00C05DF7" w:rsidRPr="00476196" w:rsidRDefault="00C05DF7" w:rsidP="00C05DF7">
      <w:pPr>
        <w:jc w:val="both"/>
        <w:rPr>
          <w:color w:val="000000"/>
          <w:w w:val="90"/>
          <w:lang w:val="uk-UA"/>
        </w:rPr>
      </w:pPr>
      <w:r w:rsidRPr="00476196">
        <w:rPr>
          <w:color w:val="000000"/>
          <w:w w:val="90"/>
          <w:lang w:val="uk-UA"/>
        </w:rPr>
        <w:t>Відповідно до планів реагування на надзвичайні ситуації: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color w:val="000000"/>
          <w:w w:val="90"/>
          <w:lang w:val="uk-UA"/>
        </w:rPr>
      </w:pPr>
      <w:r w:rsidRPr="00476196">
        <w:rPr>
          <w:color w:val="000000"/>
          <w:w w:val="90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color w:val="000000"/>
          <w:w w:val="90"/>
          <w:lang w:val="uk-UA"/>
        </w:rPr>
        <w:t>вжива</w:t>
      </w:r>
      <w:r w:rsidRPr="00476196">
        <w:rPr>
          <w:w w:val="90"/>
          <w:lang w:val="uk-UA"/>
        </w:rPr>
        <w:t xml:space="preserve">є </w:t>
      </w:r>
      <w:r w:rsidRPr="00476196">
        <w:rPr>
          <w:color w:val="000000"/>
          <w:w w:val="90"/>
          <w:lang w:val="uk-UA"/>
        </w:rPr>
        <w:t>заходів</w:t>
      </w:r>
      <w:r w:rsidRPr="00476196">
        <w:rPr>
          <w:w w:val="90"/>
          <w:lang w:val="uk-UA"/>
        </w:rPr>
        <w:t>, необхідних для проведення аварійно-рятувальних та інших невідкладних робіт у заклад</w:t>
      </w:r>
      <w:r>
        <w:rPr>
          <w:w w:val="90"/>
          <w:lang w:val="uk-UA"/>
        </w:rPr>
        <w:t>і</w:t>
      </w:r>
      <w:r w:rsidRPr="00476196">
        <w:rPr>
          <w:w w:val="90"/>
          <w:lang w:val="uk-UA"/>
        </w:rPr>
        <w:t xml:space="preserve"> освіти;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color w:val="000000"/>
          <w:w w:val="90"/>
          <w:lang w:val="uk-UA"/>
        </w:rPr>
        <w:t>взаємодіє з відповідними комісіями суміжних адміністративно-територіальних одиниць, територія яких зазнала негативної дії внаслідок надзвичайної ситуації;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здійснює </w:t>
      </w:r>
      <w:r w:rsidRPr="00476196">
        <w:rPr>
          <w:color w:val="000000"/>
          <w:w w:val="90"/>
          <w:lang w:val="uk-UA"/>
        </w:rPr>
        <w:t>заходи</w:t>
      </w:r>
      <w:r w:rsidRPr="00476196">
        <w:rPr>
          <w:w w:val="90"/>
          <w:lang w:val="uk-UA"/>
        </w:rPr>
        <w:t xml:space="preserve"> щодо соціального захисту населення, яке постраждало внаслідок виникнення надзвичайної ситуації;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встановлює межі зони, на якій виникла надзвичайна ситуація та організовує визначення розміру шкоди, заподіяної населенню </w:t>
      </w:r>
      <w:proofErr w:type="spellStart"/>
      <w:r>
        <w:rPr>
          <w:w w:val="90"/>
          <w:lang w:val="uk-UA"/>
        </w:rPr>
        <w:t>мік</w:t>
      </w:r>
      <w:r w:rsidRPr="00476196">
        <w:rPr>
          <w:w w:val="90"/>
          <w:lang w:val="uk-UA"/>
        </w:rPr>
        <w:t>району</w:t>
      </w:r>
      <w:proofErr w:type="spellEnd"/>
      <w:r w:rsidRPr="00476196">
        <w:rPr>
          <w:w w:val="90"/>
          <w:lang w:val="uk-UA"/>
        </w:rPr>
        <w:t xml:space="preserve"> внаслідок виникнення надзвичайної ситуації;</w:t>
      </w:r>
    </w:p>
    <w:p w:rsidR="00C05DF7" w:rsidRPr="00476196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забезпечує своєчасну підготовку матеріалів щодо попередньої класифікації НС за видом, класифікаційними ознаками та рівнем;</w:t>
      </w:r>
    </w:p>
    <w:p w:rsidR="00C05DF7" w:rsidRPr="00957BD0" w:rsidRDefault="00C05DF7" w:rsidP="00C05DF7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вивчає обставини, що склалися, та подає до районної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4) у режимі надзвичайного стану: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 xml:space="preserve">забезпечує координацію і взаємодію органів управління та сил цивільного захисту </w:t>
      </w:r>
      <w:r>
        <w:rPr>
          <w:w w:val="90"/>
          <w:lang w:val="uk-UA"/>
        </w:rPr>
        <w:t xml:space="preserve">ХЗОШ №120 </w:t>
      </w:r>
      <w:r w:rsidRPr="00476196">
        <w:rPr>
          <w:color w:val="000000"/>
          <w:w w:val="90"/>
          <w:lang w:val="uk-UA"/>
        </w:rPr>
        <w:t>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здійснює   заходи,   необхідні   для   відвернення   загрози   та  забезпечення  безпеки і здоров’я громадян.</w:t>
      </w:r>
    </w:p>
    <w:p w:rsidR="00C05DF7" w:rsidRPr="00476196" w:rsidRDefault="00C05DF7" w:rsidP="00C05DF7">
      <w:pPr>
        <w:ind w:firstLine="709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5. Комісія має право: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залучати у разі потреби в устано</w:t>
      </w:r>
      <w:r>
        <w:rPr>
          <w:color w:val="000000"/>
          <w:w w:val="90"/>
          <w:lang w:val="uk-UA"/>
        </w:rPr>
        <w:t xml:space="preserve">вленому законодавством порядку </w:t>
      </w:r>
      <w:r w:rsidRPr="00476196">
        <w:rPr>
          <w:color w:val="000000"/>
          <w:w w:val="90"/>
          <w:lang w:val="uk-UA"/>
        </w:rPr>
        <w:t xml:space="preserve">до ліквідації наслідків надзвичайної ситуації сили і засоби цивільного захисту </w:t>
      </w:r>
      <w:r>
        <w:rPr>
          <w:color w:val="000000"/>
          <w:w w:val="90"/>
          <w:lang w:val="uk-UA"/>
        </w:rPr>
        <w:t>ХЗОШ №120</w:t>
      </w:r>
      <w:r w:rsidRPr="00476196">
        <w:rPr>
          <w:w w:val="90"/>
          <w:lang w:val="uk-UA"/>
        </w:rPr>
        <w:t>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заслуховувати інформацію керівників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з питань, що належать до її компетенції, і давати їм відповідні доручення;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одержувати від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матеріали і документи, необхідні для вирішення питань, що належать до її компетенції;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6. Головою комісії є </w:t>
      </w:r>
      <w:r>
        <w:rPr>
          <w:w w:val="90"/>
          <w:lang w:val="uk-UA"/>
        </w:rPr>
        <w:t>директор школи</w:t>
      </w:r>
      <w:r w:rsidRPr="00476196">
        <w:rPr>
          <w:w w:val="90"/>
          <w:lang w:val="uk-UA"/>
        </w:rPr>
        <w:t xml:space="preserve">. 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Роботою комісії керує її голова, а за відсутності голови – за його дорученням заступник.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Засідання комісії веде голова, а за його відсутності - заступник голови.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Посадовий склад комісії затверджується наказом </w:t>
      </w:r>
      <w:r>
        <w:rPr>
          <w:w w:val="90"/>
          <w:lang w:val="uk-UA"/>
        </w:rPr>
        <w:t>директора школи</w:t>
      </w:r>
      <w:r w:rsidRPr="00476196">
        <w:rPr>
          <w:w w:val="90"/>
          <w:lang w:val="uk-UA"/>
        </w:rPr>
        <w:t xml:space="preserve">. </w:t>
      </w:r>
      <w:r w:rsidRPr="00476196">
        <w:rPr>
          <w:w w:val="90"/>
          <w:lang w:val="uk-UA"/>
        </w:rPr>
        <w:tab/>
      </w:r>
    </w:p>
    <w:p w:rsidR="00C05DF7" w:rsidRPr="00476196" w:rsidRDefault="00C05DF7" w:rsidP="00C05DF7">
      <w:pPr>
        <w:ind w:firstLine="708"/>
        <w:jc w:val="both"/>
        <w:rPr>
          <w:w w:val="90"/>
          <w:lang w:val="uk-UA"/>
        </w:rPr>
      </w:pPr>
      <w:r>
        <w:rPr>
          <w:w w:val="90"/>
          <w:lang w:val="uk-UA"/>
        </w:rPr>
        <w:t>7</w:t>
      </w:r>
      <w:r w:rsidRPr="00476196">
        <w:rPr>
          <w:w w:val="90"/>
          <w:lang w:val="uk-UA"/>
        </w:rPr>
        <w:t xml:space="preserve">. Забезпечення підготовки, скликання та проведення засідань комісії, а також здійснення контролю за виконанням її рішень покладається на секретаря комісії. 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</w:r>
      <w:r>
        <w:rPr>
          <w:w w:val="90"/>
          <w:lang w:val="uk-UA"/>
        </w:rPr>
        <w:t>8</w:t>
      </w:r>
      <w:r w:rsidRPr="00476196">
        <w:rPr>
          <w:w w:val="90"/>
          <w:lang w:val="uk-UA"/>
        </w:rPr>
        <w:t xml:space="preserve">. Комісія проводить засідання на постійній основі. 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lastRenderedPageBreak/>
        <w:tab/>
      </w:r>
      <w:r>
        <w:rPr>
          <w:w w:val="90"/>
          <w:lang w:val="uk-UA"/>
        </w:rPr>
        <w:t xml:space="preserve">9. </w:t>
      </w:r>
      <w:r w:rsidRPr="00476196">
        <w:rPr>
          <w:w w:val="90"/>
          <w:lang w:val="uk-UA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Рішення комісії оформляється протоколом, який підписується головуючим на засіданні та  секретарем комісії.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10. Рішення комісії, прийняті у межах її повноважень, є обов’язковими для виконання структурними підрозділами.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11. За членами  комісії  на  час  виконання  завдань зберігається заробітна плата за основним місцем роботи.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.</w:t>
      </w:r>
    </w:p>
    <w:p w:rsidR="00C05DF7" w:rsidRPr="00476196" w:rsidRDefault="00C05DF7" w:rsidP="00C05DF7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</w:r>
    </w:p>
    <w:p w:rsidR="00C05DF7" w:rsidRPr="00476196" w:rsidRDefault="00C05DF7" w:rsidP="00C05DF7">
      <w:pPr>
        <w:rPr>
          <w:lang w:val="uk-UA"/>
        </w:rPr>
      </w:pPr>
    </w:p>
    <w:p w:rsidR="00C05DF7" w:rsidRPr="00476196" w:rsidRDefault="00C05DF7" w:rsidP="00C05DF7">
      <w:pPr>
        <w:rPr>
          <w:lang w:val="uk-UA"/>
        </w:rPr>
      </w:pPr>
    </w:p>
    <w:p w:rsidR="00C05DF7" w:rsidRPr="00476196" w:rsidRDefault="00C05DF7" w:rsidP="00C05DF7">
      <w:pPr>
        <w:rPr>
          <w:lang w:val="uk-UA"/>
        </w:rPr>
      </w:pPr>
    </w:p>
    <w:p w:rsidR="00C05DF7" w:rsidRPr="00476196" w:rsidRDefault="00C05DF7" w:rsidP="00C05DF7">
      <w:pPr>
        <w:rPr>
          <w:lang w:val="uk-UA"/>
        </w:rPr>
      </w:pPr>
      <w:r w:rsidRPr="00476196">
        <w:rPr>
          <w:lang w:val="uk-UA"/>
        </w:rPr>
        <w:t>Відповідальна особа з питань цивільного захисту</w:t>
      </w:r>
      <w:r w:rsidRPr="00476196">
        <w:rPr>
          <w:lang w:val="uk-UA"/>
        </w:rPr>
        <w:tab/>
      </w:r>
      <w:r w:rsidRPr="00476196">
        <w:rPr>
          <w:lang w:val="uk-UA"/>
        </w:rPr>
        <w:tab/>
      </w:r>
      <w:r w:rsidRPr="00476196">
        <w:rPr>
          <w:lang w:val="uk-UA"/>
        </w:rPr>
        <w:tab/>
      </w:r>
      <w:r>
        <w:rPr>
          <w:lang w:val="uk-UA"/>
        </w:rPr>
        <w:tab/>
        <w:t>С.А. Савченко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2 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061B1C">
        <w:rPr>
          <w:sz w:val="20"/>
          <w:szCs w:val="20"/>
          <w:lang w:val="uk-UA"/>
        </w:rPr>
        <w:t xml:space="preserve"> </w:t>
      </w:r>
    </w:p>
    <w:p w:rsidR="00C05DF7" w:rsidRPr="00061B1C" w:rsidRDefault="00C05DF7" w:rsidP="00C05DF7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02.01.2020 № 03</w:t>
      </w:r>
    </w:p>
    <w:p w:rsidR="00C05DF7" w:rsidRPr="00061B1C" w:rsidRDefault="00C05DF7" w:rsidP="00C05DF7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C05DF7" w:rsidRPr="00061B1C" w:rsidRDefault="00C05DF7" w:rsidP="00C05DF7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тимчасову комісію з питань евакуації</w:t>
      </w:r>
    </w:p>
    <w:p w:rsidR="00C05DF7" w:rsidRPr="00061B1C" w:rsidRDefault="00C05DF7" w:rsidP="00C05DF7">
      <w:pPr>
        <w:jc w:val="center"/>
        <w:rPr>
          <w:sz w:val="28"/>
          <w:szCs w:val="28"/>
          <w:lang w:val="uk-UA"/>
        </w:rPr>
      </w:pPr>
    </w:p>
    <w:p w:rsidR="00C05DF7" w:rsidRPr="00DE3B4C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 xml:space="preserve">Комісія з питань евакуації (далі – Комісія) є тимчасовим робочим органом </w:t>
      </w:r>
      <w:r>
        <w:rPr>
          <w:lang w:val="uk-UA"/>
        </w:rPr>
        <w:t>ХЗОШ №120</w:t>
      </w:r>
      <w:r w:rsidRPr="00DE3B4C">
        <w:rPr>
          <w:lang w:val="uk-UA"/>
        </w:rPr>
        <w:t>. Комісія здійснює планування, підготовку і проведення комплексу заходів щодо організованого виведення працівників, учнів та вихованців заклад</w:t>
      </w:r>
      <w:r>
        <w:rPr>
          <w:lang w:val="uk-UA"/>
        </w:rPr>
        <w:t>у освіти</w:t>
      </w:r>
      <w:r w:rsidRPr="00DE3B4C">
        <w:rPr>
          <w:lang w:val="uk-UA"/>
        </w:rPr>
        <w:t xml:space="preserve"> із зон можливого або фактичного впливу н</w:t>
      </w:r>
      <w:r>
        <w:rPr>
          <w:lang w:val="uk-UA"/>
        </w:rPr>
        <w:t xml:space="preserve">аслідків надзвичайних ситуацій </w:t>
      </w:r>
      <w:r w:rsidRPr="00DE3B4C">
        <w:rPr>
          <w:lang w:val="uk-UA"/>
        </w:rPr>
        <w:t>техногенного чи природного характеру на території району міста в мирний час або в умовах особливого періоду.</w:t>
      </w:r>
    </w:p>
    <w:p w:rsidR="00C05DF7" w:rsidRPr="00DE3B4C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 xml:space="preserve">Комісія створюється наказом </w:t>
      </w:r>
      <w:r>
        <w:rPr>
          <w:lang w:val="uk-UA"/>
        </w:rPr>
        <w:t>директором школи</w:t>
      </w:r>
      <w:r w:rsidRPr="00DE3B4C">
        <w:rPr>
          <w:lang w:val="uk-UA"/>
        </w:rPr>
        <w:t xml:space="preserve"> та йому підпорядковується.</w:t>
      </w:r>
    </w:p>
    <w:p w:rsidR="00C05DF7" w:rsidRPr="00DE3B4C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>Комісії підконтрольні об’єктові комісії з питань евакуації, безпечні об’єкти тимчасового розміщення.</w:t>
      </w:r>
    </w:p>
    <w:p w:rsidR="00C05DF7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DE3B4C">
        <w:rPr>
          <w:lang w:val="uk-UA"/>
        </w:rPr>
        <w:t>Евакокомісія</w:t>
      </w:r>
      <w:proofErr w:type="spellEnd"/>
      <w:r w:rsidRPr="009A2627">
        <w:rPr>
          <w:color w:val="000000"/>
          <w:shd w:val="clear" w:color="auto" w:fill="FFFFFF"/>
          <w:lang w:val="uk-UA"/>
        </w:rPr>
        <w:t xml:space="preserve"> у своїй роботі керується законодавчими </w:t>
      </w:r>
      <w:r>
        <w:rPr>
          <w:color w:val="000000"/>
          <w:shd w:val="clear" w:color="auto" w:fill="FFFFFF"/>
          <w:lang w:val="uk-UA"/>
        </w:rPr>
        <w:t xml:space="preserve">та нормативно-правовими </w:t>
      </w:r>
      <w:r w:rsidRPr="009A2627">
        <w:rPr>
          <w:color w:val="000000"/>
          <w:shd w:val="clear" w:color="auto" w:fill="FFFFFF"/>
          <w:lang w:val="uk-UA"/>
        </w:rPr>
        <w:t>актами України</w:t>
      </w:r>
      <w:r>
        <w:rPr>
          <w:color w:val="000000"/>
          <w:shd w:val="clear" w:color="auto" w:fill="FFFFFF"/>
          <w:lang w:val="uk-UA"/>
        </w:rPr>
        <w:t xml:space="preserve"> з питань захисту населення у надзвичайних ситуаціях мирного часу і в умовах особливого періоду</w:t>
      </w:r>
      <w:r w:rsidRPr="009A2627"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 xml:space="preserve">наказами голови Адміністрації </w:t>
      </w:r>
      <w:proofErr w:type="spellStart"/>
      <w:r>
        <w:rPr>
          <w:color w:val="000000"/>
          <w:shd w:val="clear" w:color="auto" w:fill="FFFFFF"/>
          <w:lang w:val="uk-UA"/>
        </w:rPr>
        <w:t>Основ’янського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району та Управління освіти адміністрації </w:t>
      </w:r>
      <w:proofErr w:type="spellStart"/>
      <w:r>
        <w:rPr>
          <w:color w:val="000000"/>
          <w:shd w:val="clear" w:color="auto" w:fill="FFFFFF"/>
          <w:lang w:val="uk-UA"/>
        </w:rPr>
        <w:t>Основ’янського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району</w:t>
      </w:r>
      <w:r w:rsidRPr="009A2627">
        <w:rPr>
          <w:color w:val="000000"/>
          <w:shd w:val="clear" w:color="auto" w:fill="FFFFFF"/>
          <w:lang w:val="uk-UA"/>
        </w:rPr>
        <w:t xml:space="preserve"> і цим Положенням.</w:t>
      </w:r>
    </w:p>
    <w:p w:rsidR="00C05DF7" w:rsidRPr="00CB3E5C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Основними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CB3E5C">
        <w:rPr>
          <w:color w:val="000000"/>
          <w:shd w:val="clear" w:color="auto" w:fill="FFFFFF"/>
          <w:lang w:val="uk-UA"/>
        </w:rPr>
        <w:t xml:space="preserve"> завдання</w:t>
      </w:r>
      <w:r>
        <w:rPr>
          <w:color w:val="000000"/>
          <w:shd w:val="clear" w:color="auto" w:fill="FFFFFF"/>
          <w:lang w:val="uk-UA"/>
        </w:rPr>
        <w:t xml:space="preserve">ми </w:t>
      </w:r>
      <w:proofErr w:type="spellStart"/>
      <w:r>
        <w:rPr>
          <w:color w:val="000000"/>
          <w:shd w:val="clear" w:color="auto" w:fill="FFFFFF"/>
          <w:lang w:val="uk-UA"/>
        </w:rPr>
        <w:t>Е</w:t>
      </w:r>
      <w:r w:rsidRPr="00CB3E5C">
        <w:rPr>
          <w:color w:val="000000"/>
          <w:shd w:val="clear" w:color="auto" w:fill="FFFFFF"/>
          <w:lang w:val="uk-UA"/>
        </w:rPr>
        <w:t>вакокомісії</w:t>
      </w:r>
      <w:proofErr w:type="spellEnd"/>
      <w:r w:rsidRPr="00CB3E5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є: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здійснення заходів з розміщення дітей та </w:t>
      </w:r>
      <w:r w:rsidRPr="009A2627">
        <w:rPr>
          <w:color w:val="000000"/>
          <w:shd w:val="clear" w:color="auto" w:fill="FFFFFF"/>
        </w:rPr>
        <w:t xml:space="preserve">працівників </w:t>
      </w:r>
      <w:r>
        <w:rPr>
          <w:color w:val="000000"/>
          <w:shd w:val="clear" w:color="auto" w:fill="FFFFFF"/>
        </w:rPr>
        <w:t>поза зонами факторів джерел надзвичайної ситуації у разі виникнення безпосередньої загрози їх життю та заподіяння шкоди здоров’ю.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евакуація матеріальних і культурних цінностей, якщо виникає загроза їх пошкодження або знищення.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ведення обліку евакуйованих дітей та працівників.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>організація оповіщення працівників про початок евакуації у разі виникнення надзвичайних ситуацій</w:t>
      </w:r>
      <w:r>
        <w:rPr>
          <w:color w:val="000000"/>
          <w:shd w:val="clear" w:color="auto" w:fill="FFFFFF"/>
        </w:rPr>
        <w:t>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взаємодія з іншими органами управління і силами цивільного захисту  щодо організації та проведення </w:t>
      </w:r>
      <w:proofErr w:type="spellStart"/>
      <w:r w:rsidRPr="009A2627">
        <w:rPr>
          <w:color w:val="000000"/>
          <w:shd w:val="clear" w:color="auto" w:fill="FFFFFF"/>
        </w:rPr>
        <w:t>евакозаходів</w:t>
      </w:r>
      <w:proofErr w:type="spellEnd"/>
      <w:r w:rsidRPr="009A2627">
        <w:rPr>
          <w:color w:val="000000"/>
          <w:shd w:val="clear" w:color="auto" w:fill="FFFFFF"/>
        </w:rPr>
        <w:t xml:space="preserve"> на території </w:t>
      </w:r>
      <w:r>
        <w:rPr>
          <w:color w:val="000000"/>
          <w:shd w:val="clear" w:color="auto" w:fill="FFFFFF"/>
        </w:rPr>
        <w:t>району.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здійснення інших функцій, які пов’язані з покладеними на неї завданнями.</w:t>
      </w:r>
    </w:p>
    <w:p w:rsidR="00C05DF7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DE3B4C">
        <w:rPr>
          <w:lang w:val="uk-UA"/>
        </w:rPr>
        <w:t>Евакокомісія</w:t>
      </w:r>
      <w:proofErr w:type="spellEnd"/>
      <w:r w:rsidRPr="009A2627">
        <w:rPr>
          <w:color w:val="000000"/>
          <w:shd w:val="clear" w:color="auto" w:fill="FFFFFF"/>
          <w:lang w:val="uk-UA"/>
        </w:rPr>
        <w:t xml:space="preserve"> має право</w:t>
      </w:r>
      <w:r>
        <w:rPr>
          <w:color w:val="000000"/>
          <w:shd w:val="clear" w:color="auto" w:fill="FFFFFF"/>
          <w:lang w:val="uk-UA"/>
        </w:rPr>
        <w:t xml:space="preserve"> на</w:t>
      </w:r>
      <w:r w:rsidRPr="009A2627">
        <w:rPr>
          <w:color w:val="000000"/>
          <w:shd w:val="clear" w:color="auto" w:fill="FFFFFF"/>
          <w:lang w:val="uk-UA"/>
        </w:rPr>
        <w:t>: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9A2627">
        <w:rPr>
          <w:color w:val="000000"/>
          <w:shd w:val="clear" w:color="auto" w:fill="FFFFFF"/>
        </w:rPr>
        <w:t>рив</w:t>
      </w:r>
      <w:r>
        <w:rPr>
          <w:color w:val="000000"/>
          <w:shd w:val="clear" w:color="auto" w:fill="FFFFFF"/>
        </w:rPr>
        <w:t>е</w:t>
      </w:r>
      <w:r w:rsidRPr="009A2627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ення</w:t>
      </w:r>
      <w:r w:rsidRPr="009A2627">
        <w:rPr>
          <w:color w:val="000000"/>
          <w:shd w:val="clear" w:color="auto" w:fill="FFFFFF"/>
        </w:rPr>
        <w:t xml:space="preserve"> у готовність всі</w:t>
      </w:r>
      <w:r>
        <w:rPr>
          <w:color w:val="000000"/>
          <w:shd w:val="clear" w:color="auto" w:fill="FFFFFF"/>
        </w:rPr>
        <w:t>х</w:t>
      </w:r>
      <w:r w:rsidRPr="009A2627">
        <w:rPr>
          <w:color w:val="000000"/>
          <w:shd w:val="clear" w:color="auto" w:fill="FFFFFF"/>
        </w:rPr>
        <w:t xml:space="preserve"> необхідн</w:t>
      </w:r>
      <w:r>
        <w:rPr>
          <w:color w:val="000000"/>
          <w:shd w:val="clear" w:color="auto" w:fill="FFFFFF"/>
        </w:rPr>
        <w:t>их</w:t>
      </w:r>
      <w:r w:rsidRPr="009A2627">
        <w:rPr>
          <w:color w:val="000000"/>
          <w:shd w:val="clear" w:color="auto" w:fill="FFFFFF"/>
        </w:rPr>
        <w:t xml:space="preserve"> сил і засоб</w:t>
      </w:r>
      <w:r>
        <w:rPr>
          <w:color w:val="000000"/>
          <w:shd w:val="clear" w:color="auto" w:fill="FFFFFF"/>
        </w:rPr>
        <w:t>ів</w:t>
      </w:r>
      <w:r w:rsidRPr="009A2627">
        <w:rPr>
          <w:color w:val="000000"/>
          <w:shd w:val="clear" w:color="auto" w:fill="FFFFFF"/>
        </w:rPr>
        <w:t xml:space="preserve"> та керувати їх діями з евакуації </w:t>
      </w:r>
      <w:r>
        <w:rPr>
          <w:color w:val="000000"/>
          <w:shd w:val="clear" w:color="auto" w:fill="FFFFFF"/>
        </w:rPr>
        <w:t>дітей та працівників закладу освіти.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Одерж</w:t>
      </w:r>
      <w:r w:rsidRPr="009A2627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ння</w:t>
      </w:r>
      <w:r w:rsidRPr="009A2627">
        <w:rPr>
          <w:color w:val="000000"/>
          <w:shd w:val="clear" w:color="auto" w:fill="FFFFFF"/>
        </w:rPr>
        <w:t xml:space="preserve"> від місцевих органів виконавчої влади й суб’єктів господарювання всіх форм власності і підпорядкування </w:t>
      </w:r>
      <w:r>
        <w:rPr>
          <w:color w:val="000000"/>
          <w:shd w:val="clear" w:color="auto" w:fill="FFFFFF"/>
        </w:rPr>
        <w:t xml:space="preserve">безкоштовно </w:t>
      </w:r>
      <w:r w:rsidRPr="009A2627">
        <w:rPr>
          <w:color w:val="000000"/>
          <w:shd w:val="clear" w:color="auto" w:fill="FFFFFF"/>
        </w:rPr>
        <w:t>інформацію, матеріали та документи, необхідні для планува</w:t>
      </w:r>
      <w:r>
        <w:rPr>
          <w:color w:val="000000"/>
          <w:shd w:val="clear" w:color="auto" w:fill="FFFFFF"/>
        </w:rPr>
        <w:t xml:space="preserve">ння та організації </w:t>
      </w:r>
      <w:proofErr w:type="spellStart"/>
      <w:r>
        <w:rPr>
          <w:color w:val="000000"/>
          <w:shd w:val="clear" w:color="auto" w:fill="FFFFFF"/>
        </w:rPr>
        <w:t>евакозаходів</w:t>
      </w:r>
      <w:proofErr w:type="spellEnd"/>
      <w:r>
        <w:rPr>
          <w:color w:val="000000"/>
          <w:shd w:val="clear" w:color="auto" w:fill="FFFFFF"/>
        </w:rPr>
        <w:t>.</w:t>
      </w:r>
    </w:p>
    <w:p w:rsidR="00C05DF7" w:rsidRPr="00CB3E5C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Організація</w:t>
      </w:r>
      <w:r w:rsidRPr="00CB3E5C">
        <w:rPr>
          <w:color w:val="000000"/>
          <w:shd w:val="clear" w:color="auto" w:fill="FFFFFF"/>
          <w:lang w:val="uk-UA"/>
        </w:rPr>
        <w:t xml:space="preserve"> роботи </w:t>
      </w:r>
      <w:proofErr w:type="spellStart"/>
      <w:r>
        <w:rPr>
          <w:color w:val="000000"/>
          <w:shd w:val="clear" w:color="auto" w:fill="FFFFFF"/>
          <w:lang w:val="uk-UA"/>
        </w:rPr>
        <w:t>Е</w:t>
      </w:r>
      <w:r w:rsidRPr="00CB3E5C">
        <w:rPr>
          <w:color w:val="000000"/>
          <w:shd w:val="clear" w:color="auto" w:fill="FFFFFF"/>
          <w:lang w:val="uk-UA"/>
        </w:rPr>
        <w:t>вакокомісії</w:t>
      </w:r>
      <w:proofErr w:type="spellEnd"/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proofErr w:type="spellStart"/>
      <w:r w:rsidRPr="005B5BF1">
        <w:rPr>
          <w:color w:val="000000"/>
          <w:shd w:val="clear" w:color="auto" w:fill="FFFFFF"/>
        </w:rPr>
        <w:t>Евакокомісія</w:t>
      </w:r>
      <w:proofErr w:type="spellEnd"/>
      <w:r w:rsidRPr="005B5BF1">
        <w:rPr>
          <w:color w:val="000000"/>
          <w:shd w:val="clear" w:color="auto" w:fill="FFFFFF"/>
        </w:rPr>
        <w:t xml:space="preserve"> розпочинає свою роботу у разі виникнення потреби в негайному проведенні евакуації дітей та працівників закладу</w:t>
      </w:r>
      <w:r>
        <w:rPr>
          <w:color w:val="000000"/>
          <w:shd w:val="clear" w:color="auto" w:fill="FFFFFF"/>
        </w:rPr>
        <w:t xml:space="preserve"> освіти.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У разі загрози або виникнення надзвичайних ситуацій </w:t>
      </w:r>
      <w:proofErr w:type="spellStart"/>
      <w:r w:rsidRPr="009A2627">
        <w:rPr>
          <w:color w:val="000000"/>
          <w:shd w:val="clear" w:color="auto" w:fill="FFFFFF"/>
        </w:rPr>
        <w:t>евакокомісія</w:t>
      </w:r>
      <w:proofErr w:type="spellEnd"/>
      <w:r w:rsidRPr="009A2627">
        <w:rPr>
          <w:color w:val="000000"/>
          <w:shd w:val="clear" w:color="auto" w:fill="FFFFFF"/>
        </w:rPr>
        <w:t xml:space="preserve"> працює спільно з </w:t>
      </w:r>
      <w:r>
        <w:rPr>
          <w:color w:val="000000"/>
          <w:shd w:val="clear" w:color="auto" w:fill="FFFFFF"/>
        </w:rPr>
        <w:t>тимчасовою</w:t>
      </w:r>
      <w:r w:rsidRPr="009A2627">
        <w:rPr>
          <w:color w:val="000000"/>
          <w:shd w:val="clear" w:color="auto" w:fill="FFFFFF"/>
        </w:rPr>
        <w:t xml:space="preserve"> комісією з питань </w:t>
      </w:r>
      <w:r>
        <w:rPr>
          <w:color w:val="000000"/>
          <w:shd w:val="clear" w:color="auto" w:fill="FFFFFF"/>
        </w:rPr>
        <w:t xml:space="preserve">евакуації Адміністрації </w:t>
      </w:r>
      <w:proofErr w:type="spellStart"/>
      <w:r>
        <w:rPr>
          <w:color w:val="000000"/>
          <w:shd w:val="clear" w:color="auto" w:fill="FFFFFF"/>
        </w:rPr>
        <w:t>Основ’янського</w:t>
      </w:r>
      <w:proofErr w:type="spellEnd"/>
      <w:r>
        <w:rPr>
          <w:color w:val="000000"/>
          <w:shd w:val="clear" w:color="auto" w:fill="FFFFFF"/>
        </w:rPr>
        <w:t xml:space="preserve"> району Харківської міської ради</w:t>
      </w:r>
      <w:r w:rsidRPr="009A2627">
        <w:rPr>
          <w:color w:val="000000"/>
          <w:shd w:val="clear" w:color="auto" w:fill="FFFFFF"/>
        </w:rPr>
        <w:t>.</w:t>
      </w:r>
    </w:p>
    <w:p w:rsidR="00C05DF7" w:rsidRDefault="00C05DF7" w:rsidP="00C05DF7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Для </w:t>
      </w:r>
      <w:r w:rsidRPr="00DE3B4C">
        <w:rPr>
          <w:lang w:val="uk-UA"/>
        </w:rPr>
        <w:t>організації</w:t>
      </w:r>
      <w:r>
        <w:rPr>
          <w:color w:val="000000"/>
          <w:shd w:val="clear" w:color="auto" w:fill="FFFFFF"/>
          <w:lang w:val="uk-UA"/>
        </w:rPr>
        <w:t xml:space="preserve"> діяльності </w:t>
      </w:r>
      <w:proofErr w:type="spellStart"/>
      <w:r>
        <w:rPr>
          <w:color w:val="000000"/>
          <w:shd w:val="clear" w:color="auto" w:fill="FFFFFF"/>
          <w:lang w:val="uk-UA"/>
        </w:rPr>
        <w:t>Евакокомісії</w:t>
      </w:r>
      <w:proofErr w:type="spellEnd"/>
      <w:r>
        <w:rPr>
          <w:color w:val="000000"/>
          <w:shd w:val="clear" w:color="auto" w:fill="FFFFFF"/>
          <w:lang w:val="uk-UA"/>
        </w:rPr>
        <w:t xml:space="preserve"> розробляються: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 евакуації дітей та працівників закладу у разі виникнення надзвичайної ситуації;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Функціональні обов’язки членів </w:t>
      </w:r>
      <w:proofErr w:type="spellStart"/>
      <w:r>
        <w:rPr>
          <w:color w:val="000000"/>
          <w:shd w:val="clear" w:color="auto" w:fill="FFFFFF"/>
        </w:rPr>
        <w:t>евакокомісії</w:t>
      </w:r>
      <w:proofErr w:type="spellEnd"/>
      <w:r>
        <w:rPr>
          <w:color w:val="000000"/>
          <w:shd w:val="clear" w:color="auto" w:fill="FFFFFF"/>
        </w:rPr>
        <w:t>;</w:t>
      </w:r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Схема зв’язку та оповіщення складу </w:t>
      </w:r>
      <w:proofErr w:type="spellStart"/>
      <w:r>
        <w:rPr>
          <w:color w:val="000000"/>
          <w:shd w:val="clear" w:color="auto" w:fill="FFFFFF"/>
        </w:rPr>
        <w:t>евакокомісії</w:t>
      </w:r>
      <w:proofErr w:type="spellEnd"/>
    </w:p>
    <w:p w:rsidR="00C05DF7" w:rsidRDefault="00C05DF7" w:rsidP="00C05DF7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Інші необхідні для роботи документи.</w:t>
      </w:r>
    </w:p>
    <w:p w:rsidR="00C05DF7" w:rsidRDefault="00C05DF7" w:rsidP="00C05DF7">
      <w:pPr>
        <w:tabs>
          <w:tab w:val="left" w:pos="567"/>
        </w:tabs>
        <w:ind w:left="567"/>
        <w:jc w:val="both"/>
        <w:rPr>
          <w:lang w:val="uk-UA"/>
        </w:rPr>
      </w:pPr>
    </w:p>
    <w:p w:rsidR="00C05DF7" w:rsidRPr="00476196" w:rsidRDefault="00C05DF7" w:rsidP="00C05DF7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1C4026">
        <w:rPr>
          <w:lang w:val="uk-UA"/>
        </w:rPr>
        <w:t>Відповідальна особа з питань цивільного захисту</w:t>
      </w:r>
      <w:r w:rsidRPr="001C40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C4026">
        <w:rPr>
          <w:lang w:val="uk-UA"/>
        </w:rPr>
        <w:tab/>
      </w:r>
      <w:r>
        <w:rPr>
          <w:lang w:val="uk-UA"/>
        </w:rPr>
        <w:t>С.А. Савченко</w:t>
      </w:r>
    </w:p>
    <w:p w:rsidR="002B5426" w:rsidRDefault="002B5426"/>
    <w:sectPr w:rsidR="002B5426" w:rsidSect="0008004E">
      <w:headerReference w:type="default" r:id="rId8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E" w:rsidRDefault="00E80B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8004E" w:rsidRDefault="00E80B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538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1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72673542"/>
    <w:multiLevelType w:val="hybridMultilevel"/>
    <w:tmpl w:val="A3FA52C6"/>
    <w:lvl w:ilvl="0" w:tplc="C1964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05DF7"/>
    <w:rsid w:val="002B5426"/>
    <w:rsid w:val="00C05DF7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DF7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5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10588</Characters>
  <Application>Microsoft Office Word</Application>
  <DocSecurity>0</DocSecurity>
  <Lines>88</Lines>
  <Paragraphs>24</Paragraphs>
  <ScaleCrop>false</ScaleCrop>
  <Company>Grizli777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2020-01-17T12:41:00Z</cp:lastPrinted>
  <dcterms:created xsi:type="dcterms:W3CDTF">2020-01-17T12:39:00Z</dcterms:created>
  <dcterms:modified xsi:type="dcterms:W3CDTF">2020-01-17T12:41:00Z</dcterms:modified>
</cp:coreProperties>
</file>