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5A23DA" w:rsidRPr="00A469FC" w:rsidTr="009A57AC">
        <w:tc>
          <w:tcPr>
            <w:tcW w:w="568" w:type="dxa"/>
            <w:tcBorders>
              <w:bottom w:val="thickThinSmallGap" w:sz="24" w:space="0" w:color="auto"/>
            </w:tcBorders>
          </w:tcPr>
          <w:p w:rsidR="005A23DA" w:rsidRPr="00A469FC" w:rsidRDefault="005A23DA" w:rsidP="009A57A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5A23DA" w:rsidRPr="005A3836" w:rsidTr="009A57AC">
              <w:tc>
                <w:tcPr>
                  <w:tcW w:w="4145" w:type="dxa"/>
                </w:tcPr>
                <w:p w:rsidR="005A23DA" w:rsidRDefault="005A23DA" w:rsidP="009A57A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A23DA" w:rsidRDefault="005A23DA" w:rsidP="009A57A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5A23DA" w:rsidRDefault="005A23DA" w:rsidP="009A57A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5A23DA" w:rsidRDefault="005A23DA" w:rsidP="009A57A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5A23DA" w:rsidRPr="00CE56DF" w:rsidRDefault="005A23DA" w:rsidP="009A57A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5A23DA" w:rsidRPr="0016668C" w:rsidRDefault="005A23DA" w:rsidP="009A57AC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5A23DA" w:rsidRDefault="005A23DA" w:rsidP="009A57A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5A23DA" w:rsidRDefault="005A23DA" w:rsidP="009A57A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5A23DA" w:rsidRDefault="005A23DA" w:rsidP="009A57A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5A23DA" w:rsidRPr="0016668C" w:rsidRDefault="005A23DA" w:rsidP="009A57A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5A23DA" w:rsidRPr="009B232F" w:rsidRDefault="005A23DA" w:rsidP="009A57AC">
            <w:pPr>
              <w:jc w:val="center"/>
              <w:rPr>
                <w:b/>
                <w:u w:val="single"/>
              </w:rPr>
            </w:pPr>
          </w:p>
        </w:tc>
      </w:tr>
    </w:tbl>
    <w:p w:rsidR="005A23DA" w:rsidRDefault="005A23DA" w:rsidP="005A23DA">
      <w:pPr>
        <w:tabs>
          <w:tab w:val="left" w:pos="6140"/>
        </w:tabs>
        <w:rPr>
          <w:sz w:val="28"/>
          <w:szCs w:val="28"/>
          <w:lang w:val="uk-UA"/>
        </w:rPr>
      </w:pPr>
    </w:p>
    <w:p w:rsidR="005A23DA" w:rsidRPr="00FB1651" w:rsidRDefault="005A23DA" w:rsidP="00FB1651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A23DA" w:rsidRPr="00236258" w:rsidRDefault="005A23DA" w:rsidP="005A23DA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236258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6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18</w:t>
      </w:r>
    </w:p>
    <w:p w:rsidR="005A23DA" w:rsidRPr="00236258" w:rsidRDefault="005A23DA" w:rsidP="005A23DA">
      <w:pPr>
        <w:tabs>
          <w:tab w:val="left" w:pos="6140"/>
        </w:tabs>
        <w:rPr>
          <w:sz w:val="28"/>
          <w:szCs w:val="28"/>
          <w:lang w:val="uk-UA"/>
        </w:rPr>
      </w:pPr>
    </w:p>
    <w:p w:rsidR="005A23DA" w:rsidRDefault="005A23DA" w:rsidP="005A23DA">
      <w:pPr>
        <w:ind w:right="4818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FB7D14">
        <w:rPr>
          <w:sz w:val="28"/>
          <w:szCs w:val="28"/>
          <w:lang w:val="uk-UA"/>
        </w:rPr>
        <w:t>призупинення навчально-виховного</w:t>
      </w:r>
      <w:r>
        <w:rPr>
          <w:sz w:val="28"/>
          <w:szCs w:val="28"/>
          <w:lang w:val="uk-UA"/>
        </w:rPr>
        <w:t xml:space="preserve"> </w:t>
      </w:r>
      <w:r w:rsidRPr="00FB7D14">
        <w:rPr>
          <w:sz w:val="28"/>
          <w:szCs w:val="28"/>
          <w:lang w:val="uk-UA"/>
        </w:rPr>
        <w:t>процесу в навчальн</w:t>
      </w:r>
      <w:r w:rsidR="00FB1651">
        <w:rPr>
          <w:sz w:val="28"/>
          <w:szCs w:val="28"/>
          <w:lang w:val="uk-UA"/>
        </w:rPr>
        <w:t>ому</w:t>
      </w:r>
      <w:r w:rsidRPr="00FB7D14">
        <w:rPr>
          <w:sz w:val="28"/>
          <w:szCs w:val="28"/>
          <w:lang w:val="uk-UA"/>
        </w:rPr>
        <w:t xml:space="preserve"> заклад</w:t>
      </w:r>
      <w:r w:rsidR="00FB1651">
        <w:rPr>
          <w:sz w:val="28"/>
          <w:szCs w:val="28"/>
          <w:lang w:val="uk-UA"/>
        </w:rPr>
        <w:t>і</w:t>
      </w:r>
      <w:r w:rsidRPr="00FB7D14">
        <w:rPr>
          <w:sz w:val="28"/>
          <w:szCs w:val="28"/>
          <w:lang w:val="uk-UA"/>
        </w:rPr>
        <w:t xml:space="preserve"> </w:t>
      </w:r>
    </w:p>
    <w:p w:rsidR="005A23DA" w:rsidRDefault="005A23DA" w:rsidP="005A23DA">
      <w:pPr>
        <w:spacing w:line="360" w:lineRule="auto"/>
        <w:jc w:val="both"/>
        <w:rPr>
          <w:sz w:val="28"/>
          <w:szCs w:val="28"/>
          <w:lang w:val="uk-UA"/>
        </w:rPr>
      </w:pPr>
    </w:p>
    <w:p w:rsidR="005A23DA" w:rsidRPr="00FB7D14" w:rsidRDefault="005A23DA" w:rsidP="005A23DA">
      <w:pPr>
        <w:spacing w:line="360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Н</w:t>
      </w:r>
      <w:r w:rsidRPr="00E37634">
        <w:rPr>
          <w:sz w:val="28"/>
          <w:szCs w:val="28"/>
          <w:lang w:val="uk-UA"/>
        </w:rPr>
        <w:t>а виконання розпорядження міського голови від 26.01.2016 №</w:t>
      </w:r>
      <w:r>
        <w:rPr>
          <w:sz w:val="28"/>
          <w:szCs w:val="28"/>
          <w:lang w:val="uk-UA"/>
        </w:rPr>
        <w:t> </w:t>
      </w:r>
      <w:r w:rsidRPr="00E37634">
        <w:rPr>
          <w:sz w:val="28"/>
          <w:szCs w:val="28"/>
          <w:lang w:val="uk-UA"/>
        </w:rPr>
        <w:t>6 «Про</w:t>
      </w:r>
      <w:r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>призупинення навчально-виховного п</w:t>
      </w:r>
      <w:r>
        <w:rPr>
          <w:sz w:val="28"/>
          <w:szCs w:val="28"/>
          <w:lang w:val="uk-UA"/>
        </w:rPr>
        <w:t>роцесу в навчальних закладах м. </w:t>
      </w:r>
      <w:r w:rsidRPr="00FB7D14">
        <w:rPr>
          <w:sz w:val="28"/>
          <w:szCs w:val="28"/>
          <w:lang w:val="uk-UA"/>
        </w:rPr>
        <w:t>Харкова</w:t>
      </w:r>
      <w:r w:rsidRPr="001E02B4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наказу Департаменту освіти Харківської міської ради від 26.01.2016 № 16 «Про призупинення навчально-виховного процесу в навчальних закладах м.Харкова», наказу управління освіти адміністрації Червонозаводського району Харківської міської ради від 26.01.2016 №29 «Про призупинення навчально-виховного процесу в навчальних закладах Червонозаводського району м. Харкова», </w:t>
      </w:r>
      <w:r w:rsidRPr="001E02B4">
        <w:rPr>
          <w:sz w:val="28"/>
          <w:szCs w:val="28"/>
          <w:lang w:val="uk-UA"/>
        </w:rPr>
        <w:t>з</w:t>
      </w:r>
      <w:r w:rsidRPr="001E02B4">
        <w:rPr>
          <w:sz w:val="28"/>
          <w:szCs w:val="28"/>
          <w:lang w:val="uk-UA" w:eastAsia="uk-UA"/>
        </w:rPr>
        <w:t xml:space="preserve"> метою запобігання поширенню інфекційних хвороб, усунення </w:t>
      </w:r>
      <w:r w:rsidRPr="001E02B4">
        <w:rPr>
          <w:color w:val="000000"/>
          <w:sz w:val="28"/>
          <w:szCs w:val="28"/>
          <w:lang w:val="uk-UA" w:eastAsia="uk-UA"/>
        </w:rPr>
        <w:t xml:space="preserve">негативного впливу на населення міста </w:t>
      </w:r>
      <w:r w:rsidRPr="001E02B4">
        <w:rPr>
          <w:sz w:val="28"/>
          <w:szCs w:val="28"/>
          <w:lang w:val="uk-UA" w:eastAsia="uk-UA"/>
        </w:rPr>
        <w:t>Харкова, на підставі ст.</w:t>
      </w:r>
      <w:r>
        <w:rPr>
          <w:sz w:val="28"/>
          <w:szCs w:val="28"/>
          <w:lang w:val="uk-UA" w:eastAsia="uk-UA"/>
        </w:rPr>
        <w:t> </w:t>
      </w:r>
      <w:r w:rsidRPr="001E02B4">
        <w:rPr>
          <w:sz w:val="28"/>
          <w:szCs w:val="28"/>
          <w:lang w:val="uk-UA" w:eastAsia="uk-UA"/>
        </w:rPr>
        <w:t>30 Закону України «Про забезпечення санітарного</w:t>
      </w:r>
      <w:r w:rsidRPr="00425472">
        <w:rPr>
          <w:sz w:val="28"/>
          <w:szCs w:val="28"/>
          <w:lang w:val="uk-UA" w:eastAsia="uk-UA"/>
        </w:rPr>
        <w:t xml:space="preserve"> та епідеміологічного благополуччя населення»,</w:t>
      </w:r>
      <w:r w:rsidRPr="00425472">
        <w:rPr>
          <w:sz w:val="28"/>
          <w:szCs w:val="28"/>
          <w:lang w:val="uk-UA"/>
        </w:rPr>
        <w:t xml:space="preserve"> ст. 32 Закону України «Про захист населення від інфекційних хвороб»,</w:t>
      </w:r>
      <w:r w:rsidRPr="00425472">
        <w:rPr>
          <w:sz w:val="28"/>
          <w:szCs w:val="28"/>
          <w:lang w:val="uk-UA" w:eastAsia="uk-UA"/>
        </w:rPr>
        <w:t xml:space="preserve"> керуючись ст.ст. 42, 59 Закону України «Про місцеве </w:t>
      </w:r>
      <w:r>
        <w:rPr>
          <w:sz w:val="28"/>
          <w:szCs w:val="28"/>
          <w:lang w:val="uk-UA" w:eastAsia="uk-UA"/>
        </w:rPr>
        <w:t>самоврядування в </w:t>
      </w:r>
      <w:r w:rsidRPr="00E37634">
        <w:rPr>
          <w:sz w:val="28"/>
          <w:szCs w:val="28"/>
          <w:lang w:val="uk-UA" w:eastAsia="uk-UA"/>
        </w:rPr>
        <w:t>Україні»,</w:t>
      </w:r>
      <w:r w:rsidRPr="00E37634">
        <w:rPr>
          <w:sz w:val="28"/>
          <w:szCs w:val="28"/>
          <w:lang w:val="uk-UA"/>
        </w:rPr>
        <w:t xml:space="preserve"> </w:t>
      </w:r>
    </w:p>
    <w:p w:rsidR="005A23DA" w:rsidRPr="00FB7D14" w:rsidRDefault="005A23DA" w:rsidP="005A23DA">
      <w:pPr>
        <w:spacing w:line="480" w:lineRule="auto"/>
        <w:jc w:val="both"/>
        <w:rPr>
          <w:sz w:val="28"/>
          <w:szCs w:val="28"/>
          <w:lang w:val="uk-UA"/>
        </w:rPr>
      </w:pPr>
    </w:p>
    <w:p w:rsidR="005A23DA" w:rsidRPr="00FB7D14" w:rsidRDefault="005A23DA" w:rsidP="005A23DA">
      <w:pPr>
        <w:spacing w:line="276" w:lineRule="auto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>НАКАЗУЮ:</w:t>
      </w:r>
    </w:p>
    <w:p w:rsidR="005A23DA" w:rsidRPr="00FB7D14" w:rsidRDefault="005A23DA" w:rsidP="005A23DA">
      <w:pPr>
        <w:tabs>
          <w:tab w:val="left" w:pos="4500"/>
        </w:tabs>
        <w:spacing w:line="480" w:lineRule="auto"/>
        <w:jc w:val="both"/>
        <w:rPr>
          <w:sz w:val="28"/>
          <w:szCs w:val="28"/>
          <w:lang w:val="uk-UA"/>
        </w:rPr>
      </w:pPr>
    </w:p>
    <w:p w:rsidR="005A23DA" w:rsidRPr="00425472" w:rsidRDefault="005A23DA" w:rsidP="005A23DA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FB7D14">
        <w:rPr>
          <w:sz w:val="28"/>
          <w:szCs w:val="28"/>
          <w:lang w:val="uk-UA"/>
        </w:rPr>
        <w:t xml:space="preserve">Призупинити навчально-виховний процес у </w:t>
      </w:r>
      <w:r w:rsidR="00FB1651">
        <w:rPr>
          <w:sz w:val="28"/>
          <w:szCs w:val="28"/>
          <w:lang w:val="uk-UA"/>
        </w:rPr>
        <w:t>навчальному закладі</w:t>
      </w:r>
      <w:r w:rsidRPr="00425472">
        <w:rPr>
          <w:sz w:val="28"/>
          <w:szCs w:val="28"/>
          <w:lang w:val="uk-UA"/>
        </w:rPr>
        <w:t>.</w:t>
      </w:r>
    </w:p>
    <w:p w:rsidR="005A23DA" w:rsidRPr="00425472" w:rsidRDefault="005A23DA" w:rsidP="005A23DA">
      <w:pPr>
        <w:widowControl w:val="0"/>
        <w:tabs>
          <w:tab w:val="left" w:pos="993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 w:rsidRPr="00425472">
        <w:rPr>
          <w:bCs/>
          <w:iCs/>
          <w:sz w:val="28"/>
          <w:szCs w:val="28"/>
          <w:lang w:val="uk-UA"/>
        </w:rPr>
        <w:t>З 27 січня 2016 року до окремого розпорядження</w:t>
      </w:r>
    </w:p>
    <w:p w:rsidR="005A23DA" w:rsidRPr="00FB7D14" w:rsidRDefault="005A23DA" w:rsidP="005A23DA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</w:t>
      </w:r>
      <w:r w:rsidRPr="00FB7D14">
        <w:rPr>
          <w:sz w:val="28"/>
          <w:szCs w:val="28"/>
          <w:lang w:val="uk-UA"/>
        </w:rPr>
        <w:t>: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Довести до відома педагогічного колективу інформацію про призупинення навчально-виховного процесу у навчальному закладі.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27.01.2016</w:t>
      </w:r>
    </w:p>
    <w:p w:rsidR="00FB1651" w:rsidRDefault="00FB1651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Здійснити контроль за внесенням коректив до календарного планування вчителями-предметниками.</w:t>
      </w:r>
    </w:p>
    <w:p w:rsidR="00FB1651" w:rsidRDefault="00FB1651" w:rsidP="00FB1651">
      <w:pPr>
        <w:tabs>
          <w:tab w:val="left" w:pos="1276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01.02.2016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Класним керівникам 1-11-х класів: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B7D14">
        <w:rPr>
          <w:sz w:val="28"/>
          <w:szCs w:val="28"/>
          <w:lang w:val="uk-UA"/>
        </w:rPr>
        <w:t>.1.</w:t>
      </w:r>
      <w:r w:rsidRPr="00FB7D14">
        <w:rPr>
          <w:sz w:val="28"/>
          <w:szCs w:val="28"/>
          <w:lang w:val="uk-UA"/>
        </w:rPr>
        <w:tab/>
        <w:t xml:space="preserve">Провести роз’яснювальну роботу серед учнів </w:t>
      </w:r>
      <w:r>
        <w:rPr>
          <w:sz w:val="28"/>
          <w:szCs w:val="28"/>
          <w:lang w:val="uk-UA"/>
        </w:rPr>
        <w:t xml:space="preserve">школи </w:t>
      </w:r>
      <w:r w:rsidRPr="00FB7D14">
        <w:rPr>
          <w:sz w:val="28"/>
          <w:szCs w:val="28"/>
          <w:lang w:val="uk-UA"/>
        </w:rPr>
        <w:t>щодо поведінки в</w:t>
      </w:r>
      <w:r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>умовах низьких температур, запобігання випадкам переохолодження та</w:t>
      </w:r>
      <w:r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 xml:space="preserve">обмороження, навчання з надання </w:t>
      </w:r>
      <w:r>
        <w:rPr>
          <w:sz w:val="28"/>
          <w:szCs w:val="28"/>
          <w:lang w:val="uk-UA"/>
        </w:rPr>
        <w:t>першої медичної допомоги при </w:t>
      </w:r>
      <w:r w:rsidRPr="00FB7D14">
        <w:rPr>
          <w:sz w:val="28"/>
          <w:szCs w:val="28"/>
          <w:lang w:val="uk-UA"/>
        </w:rPr>
        <w:t>переохолодженні.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Терміново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B7D14">
        <w:rPr>
          <w:sz w:val="28"/>
          <w:szCs w:val="28"/>
          <w:lang w:val="uk-UA"/>
        </w:rPr>
        <w:t>.2.</w:t>
      </w:r>
      <w:r w:rsidRPr="00FB7D14">
        <w:rPr>
          <w:sz w:val="28"/>
          <w:szCs w:val="28"/>
          <w:lang w:val="uk-UA"/>
        </w:rPr>
        <w:tab/>
        <w:t>Провести позапланові інструктажі з безпеки життєдіяльності з</w:t>
      </w:r>
      <w:r>
        <w:rPr>
          <w:sz w:val="28"/>
          <w:szCs w:val="28"/>
          <w:lang w:val="uk-UA"/>
        </w:rPr>
        <w:t> </w:t>
      </w:r>
      <w:r w:rsidRPr="00FB7D14">
        <w:rPr>
          <w:sz w:val="28"/>
          <w:szCs w:val="28"/>
          <w:lang w:val="uk-UA"/>
        </w:rPr>
        <w:t>учасниками навчально-виховного процесу щодо безпечного користування обігрівальними приладами тощо.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26.01.2016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Pr="00FB7D14">
        <w:rPr>
          <w:sz w:val="28"/>
          <w:szCs w:val="28"/>
          <w:lang w:val="uk-UA"/>
        </w:rPr>
        <w:t>.</w:t>
      </w:r>
      <w:r w:rsidRPr="00FB7D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Провести роз’яснювальну роботу з батьківською громадськістю щодо правил безпечної поведінки дітей удома.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26.01.2016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Дядик А.С., заступнику директора з навчально-виховної роботи: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</w:t>
      </w:r>
      <w:r w:rsidRPr="00FB7D14">
        <w:rPr>
          <w:sz w:val="28"/>
          <w:szCs w:val="28"/>
          <w:lang w:val="uk-UA"/>
        </w:rPr>
        <w:t>.</w:t>
      </w:r>
      <w:r w:rsidRPr="00FB7D14">
        <w:rPr>
          <w:sz w:val="28"/>
          <w:szCs w:val="28"/>
          <w:lang w:val="uk-UA"/>
        </w:rPr>
        <w:tab/>
        <w:t xml:space="preserve">Перенести на інші терміни проведення </w:t>
      </w:r>
      <w:r>
        <w:rPr>
          <w:sz w:val="28"/>
          <w:szCs w:val="28"/>
          <w:lang w:val="uk-UA"/>
        </w:rPr>
        <w:t xml:space="preserve">запланованих раніше </w:t>
      </w:r>
      <w:r w:rsidRPr="00FB7D14">
        <w:rPr>
          <w:sz w:val="28"/>
          <w:szCs w:val="28"/>
          <w:lang w:val="uk-UA"/>
        </w:rPr>
        <w:t>масових, дозвільних, розважальних і спортивно-масових заходів та таких, які вимагають переїздів учасників навчально-виховного процесу, а також навчальної практики.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Терміново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Pr="00FB7D14">
        <w:rPr>
          <w:sz w:val="28"/>
          <w:szCs w:val="28"/>
          <w:lang w:val="uk-UA"/>
        </w:rPr>
        <w:t>.</w:t>
      </w:r>
      <w:r w:rsidRPr="00FB7D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Здійснити контроль за </w:t>
      </w:r>
      <w:r w:rsidR="00FB1651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озмістити на сайт</w:t>
      </w:r>
      <w:r w:rsidR="00FB165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FB1651">
        <w:rPr>
          <w:sz w:val="28"/>
          <w:szCs w:val="28"/>
          <w:lang w:val="uk-UA"/>
        </w:rPr>
        <w:t>школи</w:t>
      </w:r>
      <w:r>
        <w:rPr>
          <w:sz w:val="28"/>
          <w:szCs w:val="28"/>
          <w:lang w:val="uk-UA"/>
        </w:rPr>
        <w:t>: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інформацію про призупинення навчально-виховного процесу;</w:t>
      </w:r>
    </w:p>
    <w:p w:rsidR="005A23DA" w:rsidRDefault="005A23DA" w:rsidP="00FB1651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26.01.2016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домашні завдання з метою надолуження навчального матеріалу.</w:t>
      </w:r>
    </w:p>
    <w:p w:rsidR="005A23DA" w:rsidRDefault="005A23DA" w:rsidP="00FB1651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27.01.2016</w:t>
      </w:r>
    </w:p>
    <w:p w:rsidR="005A23DA" w:rsidRDefault="005A23DA" w:rsidP="00FB1651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Одокієнко І.Є., завідуючі</w:t>
      </w:r>
      <w:r w:rsidR="00FB1651">
        <w:rPr>
          <w:sz w:val="28"/>
          <w:szCs w:val="28"/>
          <w:lang w:val="uk-UA"/>
        </w:rPr>
        <w:t>й господарством з</w:t>
      </w:r>
      <w:r w:rsidRPr="00FB7D14">
        <w:rPr>
          <w:sz w:val="28"/>
          <w:szCs w:val="28"/>
          <w:lang w:val="uk-UA"/>
        </w:rPr>
        <w:t xml:space="preserve">абезпечити проведення відповідними службами комплексу робіт щодо підтримання функціонування інженерних споруд, мереж, комунікацій, дотримання правил </w:t>
      </w:r>
      <w:r>
        <w:rPr>
          <w:sz w:val="28"/>
          <w:szCs w:val="28"/>
          <w:lang w:val="uk-UA"/>
        </w:rPr>
        <w:t>охорони праці, б</w:t>
      </w:r>
      <w:r w:rsidRPr="00FB7D14">
        <w:rPr>
          <w:sz w:val="28"/>
          <w:szCs w:val="28"/>
          <w:lang w:val="uk-UA"/>
        </w:rPr>
        <w:t>езпеки</w:t>
      </w:r>
      <w:r>
        <w:rPr>
          <w:sz w:val="28"/>
          <w:szCs w:val="28"/>
          <w:lang w:val="uk-UA"/>
        </w:rPr>
        <w:t xml:space="preserve"> життєдіяльності</w:t>
      </w:r>
      <w:r w:rsidRPr="00FB7D14">
        <w:rPr>
          <w:sz w:val="28"/>
          <w:szCs w:val="28"/>
          <w:lang w:val="uk-UA"/>
        </w:rPr>
        <w:t>, а також необхідного температурного режиму в навчальн</w:t>
      </w:r>
      <w:r w:rsidR="00FB1651">
        <w:rPr>
          <w:sz w:val="28"/>
          <w:szCs w:val="28"/>
          <w:lang w:val="uk-UA"/>
        </w:rPr>
        <w:t>ому</w:t>
      </w:r>
      <w:r w:rsidRPr="00FB7D14">
        <w:rPr>
          <w:sz w:val="28"/>
          <w:szCs w:val="28"/>
          <w:lang w:val="uk-UA"/>
        </w:rPr>
        <w:t xml:space="preserve"> заклад</w:t>
      </w:r>
      <w:r w:rsidR="00FB1651">
        <w:rPr>
          <w:sz w:val="28"/>
          <w:szCs w:val="28"/>
          <w:lang w:val="uk-UA"/>
        </w:rPr>
        <w:t>і</w:t>
      </w:r>
      <w:r w:rsidRPr="00FB7D14">
        <w:rPr>
          <w:sz w:val="28"/>
          <w:szCs w:val="28"/>
          <w:lang w:val="uk-UA"/>
        </w:rPr>
        <w:t>.</w:t>
      </w:r>
    </w:p>
    <w:p w:rsidR="005A23DA" w:rsidRDefault="005A23DA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Постійно</w:t>
      </w:r>
    </w:p>
    <w:p w:rsidR="00FB1651" w:rsidRDefault="00FB1651" w:rsidP="005A23DA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Вчителям-предметникам внести корективи до календарного планування.</w:t>
      </w:r>
    </w:p>
    <w:p w:rsidR="00FB1651" w:rsidRPr="00FB7D14" w:rsidRDefault="00FB1651" w:rsidP="00FB1651">
      <w:pPr>
        <w:tabs>
          <w:tab w:val="left" w:pos="1276"/>
        </w:tabs>
        <w:spacing w:line="276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29.01.2016</w:t>
      </w:r>
    </w:p>
    <w:p w:rsidR="005A23DA" w:rsidRPr="00236258" w:rsidRDefault="00FB1651" w:rsidP="005A23DA">
      <w:pPr>
        <w:tabs>
          <w:tab w:val="left" w:pos="993"/>
        </w:tabs>
        <w:spacing w:line="276" w:lineRule="auto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A23DA">
        <w:rPr>
          <w:sz w:val="28"/>
          <w:szCs w:val="28"/>
          <w:lang w:val="uk-UA"/>
        </w:rPr>
        <w:t xml:space="preserve">. </w:t>
      </w:r>
      <w:r w:rsidR="005A23DA" w:rsidRPr="00236258">
        <w:rPr>
          <w:sz w:val="28"/>
          <w:szCs w:val="28"/>
          <w:lang w:val="uk-UA"/>
        </w:rPr>
        <w:t xml:space="preserve">Контроль за виконанням </w:t>
      </w:r>
      <w:r w:rsidR="005A23DA">
        <w:rPr>
          <w:sz w:val="28"/>
          <w:szCs w:val="28"/>
          <w:lang w:val="uk-UA"/>
        </w:rPr>
        <w:t xml:space="preserve">даного </w:t>
      </w:r>
      <w:r w:rsidR="005A23DA" w:rsidRPr="00236258">
        <w:rPr>
          <w:sz w:val="28"/>
          <w:szCs w:val="28"/>
          <w:lang w:val="uk-UA"/>
        </w:rPr>
        <w:t>наказу залишаю за собою.</w:t>
      </w:r>
    </w:p>
    <w:p w:rsidR="005A23DA" w:rsidRPr="00236258" w:rsidRDefault="005A23DA" w:rsidP="005A23DA">
      <w:pPr>
        <w:spacing w:line="360" w:lineRule="auto"/>
        <w:ind w:firstLine="851"/>
        <w:rPr>
          <w:sz w:val="28"/>
          <w:szCs w:val="28"/>
          <w:lang w:val="uk-UA"/>
        </w:rPr>
      </w:pPr>
    </w:p>
    <w:p w:rsidR="005A23DA" w:rsidRPr="00236258" w:rsidRDefault="005A23DA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5A23DA" w:rsidRPr="00236258" w:rsidRDefault="005A23DA" w:rsidP="005A23DA">
      <w:pPr>
        <w:rPr>
          <w:sz w:val="28"/>
          <w:szCs w:val="28"/>
          <w:lang w:val="uk-UA"/>
        </w:rPr>
      </w:pPr>
    </w:p>
    <w:p w:rsidR="005A23DA" w:rsidRPr="00236258" w:rsidRDefault="005A23DA" w:rsidP="005A23DA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FB1651" w:rsidRDefault="00FB1651" w:rsidP="005A23DA">
      <w:pPr>
        <w:rPr>
          <w:sz w:val="28"/>
          <w:szCs w:val="28"/>
          <w:lang w:val="uk-UA"/>
        </w:rPr>
        <w:sectPr w:rsidR="00FB1651" w:rsidSect="00FB1651">
          <w:pgSz w:w="11906" w:h="16838"/>
          <w:pgMar w:top="510" w:right="851" w:bottom="454" w:left="1276" w:header="709" w:footer="709" w:gutter="0"/>
          <w:cols w:space="708"/>
          <w:docGrid w:linePitch="360"/>
        </w:sectPr>
      </w:pPr>
    </w:p>
    <w:p w:rsidR="005A23DA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Одокієнко І.Є.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Стегура І.І.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Росенко О.С.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Черкашина В.В.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Майченко О.Ю.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Журавель І.І.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Донець І.О.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Федорець Т.Г.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Диденко А.С.</w:t>
      </w:r>
    </w:p>
    <w:p w:rsidR="00FB1651" w:rsidRDefault="00FB1651" w:rsidP="005A23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Літвінова Л.Ю.</w:t>
      </w:r>
    </w:p>
    <w:p w:rsidR="00FB1651" w:rsidRDefault="00FB1651" w:rsidP="005A23DA">
      <w:pPr>
        <w:rPr>
          <w:sz w:val="28"/>
          <w:szCs w:val="28"/>
          <w:lang w:val="uk-UA"/>
        </w:rPr>
        <w:sectPr w:rsidR="00FB1651" w:rsidSect="00FB1651">
          <w:type w:val="continuous"/>
          <w:pgSz w:w="11906" w:h="16838"/>
          <w:pgMar w:top="510" w:right="851" w:bottom="454" w:left="1276" w:header="709" w:footer="709" w:gutter="0"/>
          <w:cols w:num="3" w:space="708"/>
          <w:docGrid w:linePitch="360"/>
        </w:sectPr>
      </w:pPr>
      <w:r>
        <w:rPr>
          <w:sz w:val="28"/>
          <w:szCs w:val="28"/>
          <w:lang w:val="uk-UA"/>
        </w:rPr>
        <w:t>Войнов А.О.</w:t>
      </w:r>
    </w:p>
    <w:p w:rsidR="00697E70" w:rsidRPr="00FB1651" w:rsidRDefault="00697E70" w:rsidP="00FB1651">
      <w:pPr>
        <w:rPr>
          <w:lang w:val="uk-UA"/>
        </w:rPr>
      </w:pPr>
    </w:p>
    <w:sectPr w:rsidR="00697E70" w:rsidRPr="00FB1651" w:rsidSect="00FB1651">
      <w:type w:val="continuous"/>
      <w:pgSz w:w="11906" w:h="16838"/>
      <w:pgMar w:top="510" w:right="851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6F5B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3DA"/>
    <w:rsid w:val="005A23DA"/>
    <w:rsid w:val="00697E70"/>
    <w:rsid w:val="00FB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A23DA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A23DA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2016-01-28T12:49:00Z</dcterms:created>
  <dcterms:modified xsi:type="dcterms:W3CDTF">2016-01-28T13:09:00Z</dcterms:modified>
</cp:coreProperties>
</file>