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CE" w:rsidRDefault="002043CE" w:rsidP="002043C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ПАМ’ЯТКА батькам,</w:t>
      </w:r>
    </w:p>
    <w:p w:rsidR="002043CE" w:rsidRDefault="002043CE" w:rsidP="002043CE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які планують здійснити благодійний внесок до навчального закладу</w:t>
      </w:r>
    </w:p>
    <w:p w:rsidR="002043CE" w:rsidRDefault="002043CE" w:rsidP="002043CE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1. Благодійна діяльність регламентується законодавчими актами та нормативними документами (перелік додається).</w:t>
      </w:r>
    </w:p>
    <w:p w:rsidR="002043CE" w:rsidRDefault="002043CE" w:rsidP="002043CE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2. Благодійні внески можуть бути виключно добровільними! Допомагати навчальному закладу чи ні – це Ваше особисте рішення. Ніхто не може контролювати здійснення Вами благодійної допомоги.</w:t>
      </w:r>
    </w:p>
    <w:p w:rsidR="002043CE" w:rsidRDefault="002043CE" w:rsidP="002043CE">
      <w:pPr>
        <w:tabs>
          <w:tab w:val="left" w:pos="993"/>
        </w:tabs>
        <w:ind w:firstLine="709"/>
        <w:jc w:val="both"/>
        <w:rPr>
          <w:rFonts w:eastAsia="Calibri"/>
          <w:lang w:val="uk-UA" w:eastAsia="en-US"/>
        </w:rPr>
      </w:pPr>
      <w:r>
        <w:rPr>
          <w:lang w:val="uk-UA"/>
        </w:rPr>
        <w:t>3. Благодійні внески у вигляді коштів не можуть прийматися працівниками навчального закладу, окрім бухгалтера у навчальних закладах, що ведуть самостійний бухгалтерський облік.</w:t>
      </w:r>
    </w:p>
    <w:p w:rsidR="002043CE" w:rsidRDefault="002043CE" w:rsidP="002043CE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4. Переказ благодійних внесків Ви можете здійснити на спеціальний розрахунковий рахунок навчального закладу, що розміщений на інформаційному стенді та на сайті навчального закладу, через каси банку, інтернет-банкінг, платіжні системи тощо. У будь-якому обраному Вами варіанті обов’язковим є відповідне оформлення у бухгалтерському обліку.  </w:t>
      </w:r>
    </w:p>
    <w:p w:rsidR="002043CE" w:rsidRDefault="002043CE" w:rsidP="002043CE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5. Якщо благодійний внесок робиться у грошовій формі слід зазначати цілі, на які внесок призначається (обговорений на засіданні Ради навчального закладу трирічний план розвитку матеріально-технічної бази навчального закладу розміщений на сайті навчального закладу). Якщо благодійник не вказує цілі, то керівник навчального закладу може направити благодійні кошти на першочергові потреби, пов’язані виключно з основною діяльністю.</w:t>
      </w:r>
    </w:p>
    <w:p w:rsidR="002043CE" w:rsidRDefault="002043CE" w:rsidP="002043CE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6. Благодійник має право здійснювати контроль за цільовим використанням благодійних внесків, у тому числі шляхом отримання інформації на письмовий запит, участі в загальних зборах батьків, де вирішуються питання надання благодійної допомоги та/чи заслуховується звіт батьківського комітету (ради) про використання благодійної допомоги. Ви можете вимагати позачергові звіти батьківських комітетів (рад) про використання благодійної допомоги.</w:t>
      </w:r>
    </w:p>
    <w:p w:rsidR="002043CE" w:rsidRDefault="002043CE" w:rsidP="002043CE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7. Благодійник має право отримувати звіт про використання внесків.</w:t>
      </w:r>
    </w:p>
    <w:p w:rsidR="002043CE" w:rsidRDefault="002043CE" w:rsidP="002043CE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8. Щомісячний звіт адміністрації навчального закладу щодо залучення та використання благодійних внесків у рекомендованій Департаментом освіти формі повинен розміщуватися на сайті та інформаційному стенді навчального закладу.</w:t>
      </w:r>
    </w:p>
    <w:p w:rsidR="002043CE" w:rsidRDefault="002043CE" w:rsidP="002043CE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9. Ви маєте знати про обов’язковість щорічного звітування керівника навчального закладу на загальних зборах (конференціях) педагогічного колективу, батьківського комітету, ради, піклувальної ради та громадськості.</w:t>
      </w:r>
    </w:p>
    <w:p w:rsidR="002043CE" w:rsidRDefault="002043CE" w:rsidP="002043CE">
      <w:pPr>
        <w:tabs>
          <w:tab w:val="left" w:pos="993"/>
        </w:tabs>
        <w:ind w:firstLine="709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10. У разі примусового збору коштів, фактів дискримінації дітей  або порушення вимог діючого законодавства України Ви завжди можете звернутися за Телефонами Довіри до Департаменту освіти Харківської міської ради (725-25-01), громадських приймалень депутатів Харківської міської ради 7 скликання (номери телефонів розміщені на офіційному сайті Харківської міської ради, міського голови, виконавчого комітету </w:t>
      </w:r>
      <w:hyperlink r:id="rId4" w:history="1">
        <w:r>
          <w:rPr>
            <w:rStyle w:val="a3"/>
            <w:lang w:val="uk-UA"/>
          </w:rPr>
          <w:t>http://www.city.kharkov.ua</w:t>
        </w:r>
      </w:hyperlink>
      <w:r>
        <w:rPr>
          <w:lang w:val="uk-UA"/>
        </w:rPr>
        <w:t xml:space="preserve"> або управлінь освіти адміністрацій районів Харківської міської ради.</w:t>
      </w:r>
    </w:p>
    <w:p w:rsidR="002043CE" w:rsidRDefault="002043CE" w:rsidP="002043C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2307"/>
      </w:tblGrid>
      <w:tr w:rsidR="002043CE" w:rsidTr="00183A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rPr>
                <w:lang w:val="uk-UA" w:eastAsia="en-US"/>
              </w:rPr>
            </w:pPr>
            <w:r>
              <w:rPr>
                <w:lang w:val="uk-UA"/>
              </w:rPr>
              <w:t xml:space="preserve">Шевченківський район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340-31-43</w:t>
            </w:r>
          </w:p>
        </w:tc>
      </w:tr>
      <w:tr w:rsidR="002043CE" w:rsidTr="00183A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rPr>
                <w:lang w:val="uk-UA" w:eastAsia="en-US"/>
              </w:rPr>
            </w:pPr>
            <w:r>
              <w:rPr>
                <w:lang w:val="uk-UA"/>
              </w:rPr>
              <w:t>Новобаварський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734-94-30</w:t>
            </w:r>
          </w:p>
        </w:tc>
      </w:tr>
      <w:tr w:rsidR="002043CE" w:rsidTr="00183A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rPr>
                <w:lang w:val="uk-UA" w:eastAsia="en-US"/>
              </w:rPr>
            </w:pPr>
            <w:r>
              <w:rPr>
                <w:lang w:val="uk-UA"/>
              </w:rPr>
              <w:t>Слобідський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jc w:val="center"/>
              <w:rPr>
                <w:lang w:val="en-US" w:eastAsia="en-US"/>
              </w:rPr>
            </w:pPr>
            <w:r>
              <w:rPr>
                <w:lang w:val="uk-UA"/>
              </w:rPr>
              <w:t>737-</w:t>
            </w:r>
            <w:r>
              <w:rPr>
                <w:lang w:val="en-US"/>
              </w:rPr>
              <w:t>23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14</w:t>
            </w:r>
          </w:p>
        </w:tc>
      </w:tr>
      <w:tr w:rsidR="002043CE" w:rsidTr="00183A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rPr>
                <w:lang w:val="uk-UA" w:eastAsia="en-US"/>
              </w:rPr>
            </w:pPr>
            <w:r>
              <w:rPr>
                <w:lang w:val="uk-UA"/>
              </w:rPr>
              <w:t>Основ’янський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725-27-91</w:t>
            </w:r>
          </w:p>
        </w:tc>
      </w:tr>
      <w:tr w:rsidR="002043CE" w:rsidTr="00183A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rPr>
                <w:lang w:val="uk-UA" w:eastAsia="en-US"/>
              </w:rPr>
            </w:pPr>
            <w:r>
              <w:rPr>
                <w:lang w:val="uk-UA"/>
              </w:rPr>
              <w:t xml:space="preserve">Холодногірський район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712-34-27</w:t>
            </w:r>
          </w:p>
        </w:tc>
      </w:tr>
      <w:tr w:rsidR="002043CE" w:rsidTr="00183A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rPr>
                <w:lang w:val="uk-UA" w:eastAsia="en-US"/>
              </w:rPr>
            </w:pPr>
            <w:r>
              <w:rPr>
                <w:lang w:val="uk-UA"/>
              </w:rPr>
              <w:t>Немишлянський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392-02-41</w:t>
            </w:r>
          </w:p>
        </w:tc>
      </w:tr>
      <w:tr w:rsidR="002043CE" w:rsidTr="00183A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rPr>
                <w:lang w:val="uk-UA" w:eastAsia="en-US"/>
              </w:rPr>
            </w:pPr>
            <w:r>
              <w:rPr>
                <w:lang w:val="uk-UA"/>
              </w:rPr>
              <w:t xml:space="preserve">Київський район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725-24-86</w:t>
            </w:r>
          </w:p>
        </w:tc>
      </w:tr>
      <w:tr w:rsidR="002043CE" w:rsidTr="00183A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rPr>
                <w:lang w:val="uk-UA" w:eastAsia="en-US"/>
              </w:rPr>
            </w:pPr>
            <w:r>
              <w:rPr>
                <w:lang w:val="uk-UA"/>
              </w:rPr>
              <w:t xml:space="preserve">Індустріальний район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93-41-35</w:t>
            </w:r>
          </w:p>
        </w:tc>
      </w:tr>
      <w:tr w:rsidR="002043CE" w:rsidTr="00183A0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rPr>
                <w:lang w:val="uk-UA" w:eastAsia="en-US"/>
              </w:rPr>
            </w:pPr>
            <w:r>
              <w:rPr>
                <w:lang w:val="uk-UA"/>
              </w:rPr>
              <w:t xml:space="preserve">Московський район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CE" w:rsidRDefault="002043CE" w:rsidP="00183A07">
            <w:pPr>
              <w:tabs>
                <w:tab w:val="left" w:pos="993"/>
              </w:tabs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68-54-90</w:t>
            </w:r>
          </w:p>
        </w:tc>
      </w:tr>
    </w:tbl>
    <w:p w:rsidR="007F7EAD" w:rsidRDefault="007F7EAD"/>
    <w:sectPr w:rsidR="007F7EAD" w:rsidSect="002043CE">
      <w:pgSz w:w="11906" w:h="16838"/>
      <w:pgMar w:top="34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CE"/>
    <w:rsid w:val="002043CE"/>
    <w:rsid w:val="007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3CE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Управлiння освiти Харкiвськоi мiськоi ради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2016-10-31T09:50:00Z</dcterms:created>
  <dcterms:modified xsi:type="dcterms:W3CDTF">2016-10-31T09:50:00Z</dcterms:modified>
</cp:coreProperties>
</file>